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0C" w:rsidRDefault="0087474A">
      <w:pPr>
        <w:pStyle w:val="Title"/>
      </w:pPr>
      <w:r w:rsidRPr="0087474A">
        <w:rPr>
          <w:noProof/>
        </w:rPr>
        <w:drawing>
          <wp:inline distT="0" distB="0" distL="0" distR="0">
            <wp:extent cx="1152525" cy="1076325"/>
            <wp:effectExtent l="19050" t="0" r="9525" b="0"/>
            <wp:docPr id="4" name="Picture 1" descr="ClearLogoNew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LogoNewCo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941">
        <w:t xml:space="preserve">                                                      </w:t>
      </w:r>
    </w:p>
    <w:p w:rsidR="00C82E0C" w:rsidRDefault="00C82E0C">
      <w:pPr>
        <w:pStyle w:val="Title"/>
        <w:rPr>
          <w:sz w:val="28"/>
          <w:szCs w:val="28"/>
        </w:rPr>
      </w:pPr>
    </w:p>
    <w:p w:rsidR="00C82E0C" w:rsidRPr="003B2DB4" w:rsidRDefault="00BC4941">
      <w:pPr>
        <w:pStyle w:val="Title"/>
        <w:rPr>
          <w:sz w:val="28"/>
          <w:szCs w:val="28"/>
        </w:rPr>
      </w:pPr>
      <w:r w:rsidRPr="003B2DB4">
        <w:rPr>
          <w:sz w:val="28"/>
          <w:szCs w:val="28"/>
        </w:rPr>
        <w:t>Restoration Advisory Board (RAB) Meeting Minutes</w:t>
      </w:r>
    </w:p>
    <w:p w:rsidR="00C82E0C" w:rsidRPr="003B2DB4" w:rsidRDefault="00BC4941">
      <w:pPr>
        <w:jc w:val="center"/>
        <w:rPr>
          <w:b/>
          <w:sz w:val="28"/>
          <w:szCs w:val="28"/>
        </w:rPr>
      </w:pPr>
      <w:r w:rsidRPr="003B2DB4">
        <w:rPr>
          <w:b/>
          <w:sz w:val="28"/>
          <w:szCs w:val="28"/>
        </w:rPr>
        <w:t>Sierra Army Depot (SIAD)</w:t>
      </w:r>
    </w:p>
    <w:p w:rsidR="00C82E0C" w:rsidRPr="003B2DB4" w:rsidRDefault="003C3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May 2012</w:t>
      </w:r>
      <w:r w:rsidR="0069792F">
        <w:rPr>
          <w:b/>
          <w:sz w:val="28"/>
          <w:szCs w:val="28"/>
        </w:rPr>
        <w:t>, 6:0</w:t>
      </w:r>
      <w:r w:rsidR="00BC4941" w:rsidRPr="003B2DB4">
        <w:rPr>
          <w:b/>
          <w:sz w:val="28"/>
          <w:szCs w:val="28"/>
        </w:rPr>
        <w:t>0 p.m.</w:t>
      </w:r>
    </w:p>
    <w:p w:rsidR="003B2DB4" w:rsidRPr="003B2DB4" w:rsidRDefault="003B2DB4" w:rsidP="003B2DB4">
      <w:pPr>
        <w:pStyle w:val="Heading1"/>
        <w:rPr>
          <w:rFonts w:ascii="Times New Roman" w:hAnsi="Times New Roman" w:cs="Times New Roman"/>
        </w:rPr>
      </w:pPr>
      <w:r w:rsidRPr="003B2DB4">
        <w:rPr>
          <w:rFonts w:ascii="Times New Roman" w:hAnsi="Times New Roman" w:cs="Times New Roman"/>
        </w:rPr>
        <w:t>Skedaddle Inn - Herlong, California</w:t>
      </w:r>
    </w:p>
    <w:p w:rsidR="00C82E0C" w:rsidRPr="003B2DB4" w:rsidRDefault="00C82E0C">
      <w:pPr>
        <w:jc w:val="center"/>
        <w:rPr>
          <w:b/>
          <w:sz w:val="28"/>
          <w:szCs w:val="28"/>
        </w:rPr>
      </w:pPr>
    </w:p>
    <w:p w:rsidR="00C82E0C" w:rsidRPr="003B2DB4" w:rsidRDefault="00BC4941">
      <w:pPr>
        <w:jc w:val="center"/>
        <w:rPr>
          <w:b/>
          <w:sz w:val="28"/>
          <w:szCs w:val="28"/>
        </w:rPr>
      </w:pPr>
      <w:r w:rsidRPr="003B2DB4">
        <w:rPr>
          <w:b/>
          <w:sz w:val="28"/>
          <w:szCs w:val="28"/>
        </w:rPr>
        <w:t>Herlong, California</w:t>
      </w:r>
    </w:p>
    <w:p w:rsidR="00C82E0C" w:rsidRDefault="00C82E0C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C82E0C" w:rsidRDefault="00BC4941" w:rsidP="007C618E">
      <w:pPr>
        <w:pBdr>
          <w:bottom w:val="single" w:sz="4" w:space="1" w:color="000000"/>
        </w:pBdr>
        <w:tabs>
          <w:tab w:val="left" w:pos="0"/>
          <w:tab w:val="left" w:pos="3420"/>
        </w:tabs>
        <w:ind w:left="-720" w:right="-900"/>
      </w:pPr>
      <w:r>
        <w:rPr>
          <w:sz w:val="28"/>
          <w:szCs w:val="28"/>
        </w:rPr>
        <w:tab/>
      </w:r>
      <w:r>
        <w:rPr>
          <w:b/>
          <w:szCs w:val="24"/>
        </w:rPr>
        <w:t>Attendee</w:t>
      </w:r>
      <w:r>
        <w:rPr>
          <w:b/>
          <w:szCs w:val="24"/>
        </w:rPr>
        <w:tab/>
        <w:t xml:space="preserve"> Organization</w:t>
      </w:r>
    </w:p>
    <w:p w:rsidR="00E96C16" w:rsidRDefault="00C023ED" w:rsidP="00C023ED">
      <w:pPr>
        <w:tabs>
          <w:tab w:val="left" w:pos="0"/>
          <w:tab w:val="left" w:pos="3600"/>
        </w:tabs>
        <w:ind w:left="-720" w:right="-900"/>
        <w:rPr>
          <w:szCs w:val="24"/>
        </w:rPr>
      </w:pPr>
      <w:r>
        <w:rPr>
          <w:szCs w:val="24"/>
        </w:rPr>
        <w:tab/>
      </w:r>
      <w:r w:rsidR="008D4592">
        <w:rPr>
          <w:szCs w:val="24"/>
        </w:rPr>
        <w:t>Cortney Carrier</w:t>
      </w:r>
      <w:r w:rsidR="00E96C16">
        <w:rPr>
          <w:szCs w:val="24"/>
        </w:rPr>
        <w:tab/>
        <w:t>SIAD</w:t>
      </w:r>
      <w:r w:rsidR="00D32826">
        <w:rPr>
          <w:szCs w:val="24"/>
        </w:rPr>
        <w:t>, RAB Co-Chair</w:t>
      </w:r>
    </w:p>
    <w:p w:rsidR="00DC6725" w:rsidRDefault="00E96C16" w:rsidP="00DC6725">
      <w:pPr>
        <w:tabs>
          <w:tab w:val="left" w:pos="0"/>
          <w:tab w:val="left" w:pos="3600"/>
        </w:tabs>
        <w:ind w:left="-720" w:right="-900"/>
        <w:rPr>
          <w:szCs w:val="24"/>
        </w:rPr>
      </w:pPr>
      <w:r>
        <w:rPr>
          <w:szCs w:val="24"/>
        </w:rPr>
        <w:tab/>
      </w:r>
      <w:r w:rsidR="00DC6725">
        <w:rPr>
          <w:szCs w:val="24"/>
        </w:rPr>
        <w:t>Paul Herman</w:t>
      </w:r>
      <w:r w:rsidR="00DC6725">
        <w:rPr>
          <w:szCs w:val="24"/>
        </w:rPr>
        <w:tab/>
        <w:t>RAB Community Co-Chair</w:t>
      </w:r>
    </w:p>
    <w:p w:rsidR="00EF330F" w:rsidRDefault="00EF330F" w:rsidP="00EF330F">
      <w:pPr>
        <w:pStyle w:val="BlockText"/>
        <w:tabs>
          <w:tab w:val="clear" w:pos="1440"/>
          <w:tab w:val="clear" w:pos="6120"/>
          <w:tab w:val="left" w:pos="0"/>
          <w:tab w:val="left" w:pos="3600"/>
        </w:tabs>
        <w:ind w:left="0"/>
        <w:rPr>
          <w:sz w:val="24"/>
          <w:szCs w:val="24"/>
        </w:rPr>
      </w:pPr>
      <w:r>
        <w:rPr>
          <w:sz w:val="24"/>
          <w:szCs w:val="24"/>
        </w:rPr>
        <w:t>Francesca D’Onofrio</w:t>
      </w:r>
      <w:r>
        <w:rPr>
          <w:sz w:val="24"/>
          <w:szCs w:val="24"/>
        </w:rPr>
        <w:tab/>
        <w:t>Department of Toxic Substances Control</w:t>
      </w:r>
    </w:p>
    <w:p w:rsidR="00D32826" w:rsidRDefault="00EF330F" w:rsidP="00C023ED">
      <w:pPr>
        <w:tabs>
          <w:tab w:val="left" w:pos="0"/>
          <w:tab w:val="left" w:pos="3600"/>
        </w:tabs>
        <w:ind w:left="-720" w:right="-900"/>
        <w:rPr>
          <w:szCs w:val="24"/>
        </w:rPr>
      </w:pPr>
      <w:r>
        <w:rPr>
          <w:szCs w:val="24"/>
        </w:rPr>
        <w:tab/>
      </w:r>
      <w:r w:rsidR="003C3453">
        <w:rPr>
          <w:szCs w:val="24"/>
        </w:rPr>
        <w:t>Mike Erickson</w:t>
      </w:r>
      <w:r w:rsidR="003C3453">
        <w:rPr>
          <w:szCs w:val="24"/>
        </w:rPr>
        <w:tab/>
        <w:t>Honey Lake BRAC Coordinator</w:t>
      </w:r>
      <w:r w:rsidR="003C3453">
        <w:rPr>
          <w:szCs w:val="24"/>
        </w:rPr>
        <w:tab/>
      </w:r>
    </w:p>
    <w:p w:rsidR="00C82E0C" w:rsidRDefault="00D32826" w:rsidP="00DC6725">
      <w:pPr>
        <w:tabs>
          <w:tab w:val="left" w:pos="0"/>
          <w:tab w:val="left" w:pos="3600"/>
        </w:tabs>
        <w:ind w:left="-720" w:right="-900"/>
        <w:rPr>
          <w:szCs w:val="24"/>
        </w:rPr>
      </w:pPr>
      <w:r>
        <w:rPr>
          <w:szCs w:val="24"/>
        </w:rPr>
        <w:tab/>
      </w:r>
      <w:r w:rsidR="00DC6725">
        <w:rPr>
          <w:szCs w:val="24"/>
        </w:rPr>
        <w:t>Hoa Voscott</w:t>
      </w:r>
      <w:r w:rsidR="00BC4941">
        <w:rPr>
          <w:szCs w:val="24"/>
        </w:rPr>
        <w:t xml:space="preserve">            </w:t>
      </w:r>
      <w:r w:rsidR="00E96C16">
        <w:rPr>
          <w:szCs w:val="24"/>
        </w:rPr>
        <w:t xml:space="preserve">                        </w:t>
      </w:r>
      <w:r w:rsidR="003C3453">
        <w:rPr>
          <w:szCs w:val="24"/>
        </w:rPr>
        <w:tab/>
      </w:r>
      <w:r w:rsidR="00E96C16">
        <w:rPr>
          <w:szCs w:val="24"/>
        </w:rPr>
        <w:t>ARCADIS</w:t>
      </w:r>
    </w:p>
    <w:p w:rsidR="008D4592" w:rsidRDefault="008D4592">
      <w:pPr>
        <w:pStyle w:val="BlockText"/>
        <w:tabs>
          <w:tab w:val="clear" w:pos="1440"/>
          <w:tab w:val="clear" w:pos="6120"/>
          <w:tab w:val="left" w:pos="0"/>
          <w:tab w:val="left" w:pos="3600"/>
        </w:tabs>
        <w:ind w:left="0"/>
        <w:rPr>
          <w:sz w:val="24"/>
          <w:szCs w:val="24"/>
        </w:rPr>
      </w:pPr>
      <w:r>
        <w:rPr>
          <w:sz w:val="24"/>
          <w:szCs w:val="24"/>
        </w:rPr>
        <w:t>Xin Song</w:t>
      </w:r>
      <w:r>
        <w:rPr>
          <w:sz w:val="24"/>
          <w:szCs w:val="24"/>
        </w:rPr>
        <w:tab/>
        <w:t>ARCADIS</w:t>
      </w:r>
    </w:p>
    <w:p w:rsidR="00DC6725" w:rsidRDefault="00DC6725">
      <w:pPr>
        <w:pStyle w:val="BlockText"/>
        <w:tabs>
          <w:tab w:val="clear" w:pos="1440"/>
          <w:tab w:val="clear" w:pos="6120"/>
          <w:tab w:val="left" w:pos="0"/>
          <w:tab w:val="left" w:pos="3600"/>
        </w:tabs>
        <w:ind w:left="0"/>
        <w:rPr>
          <w:sz w:val="24"/>
          <w:szCs w:val="24"/>
        </w:rPr>
      </w:pPr>
    </w:p>
    <w:p w:rsidR="00155A92" w:rsidRPr="00155A92" w:rsidRDefault="00155A92" w:rsidP="00AE021E">
      <w:pPr>
        <w:pStyle w:val="BlockText"/>
        <w:numPr>
          <w:ilvl w:val="0"/>
          <w:numId w:val="10"/>
        </w:numPr>
        <w:tabs>
          <w:tab w:val="clear" w:pos="1440"/>
          <w:tab w:val="clear" w:pos="6120"/>
        </w:tabs>
        <w:ind w:right="0"/>
        <w:rPr>
          <w:b/>
          <w:sz w:val="24"/>
          <w:szCs w:val="24"/>
        </w:rPr>
      </w:pPr>
      <w:r w:rsidRPr="00155A92">
        <w:rPr>
          <w:b/>
          <w:sz w:val="24"/>
          <w:szCs w:val="24"/>
        </w:rPr>
        <w:t xml:space="preserve">Roll Call – </w:t>
      </w:r>
      <w:r w:rsidR="0069792F">
        <w:rPr>
          <w:b/>
          <w:sz w:val="24"/>
          <w:szCs w:val="24"/>
        </w:rPr>
        <w:t xml:space="preserve"> Cortney Carrier</w:t>
      </w:r>
      <w:r w:rsidRPr="00155A92">
        <w:rPr>
          <w:b/>
          <w:sz w:val="24"/>
          <w:szCs w:val="24"/>
        </w:rPr>
        <w:t>, SIAD, RAB Co-Chair</w:t>
      </w:r>
    </w:p>
    <w:p w:rsidR="00155A92" w:rsidRDefault="00155A92" w:rsidP="00AE021E">
      <w:pPr>
        <w:pStyle w:val="BlockText"/>
        <w:tabs>
          <w:tab w:val="clear" w:pos="1440"/>
          <w:tab w:val="clear" w:pos="6120"/>
        </w:tabs>
        <w:ind w:left="0" w:right="0"/>
        <w:rPr>
          <w:sz w:val="24"/>
          <w:szCs w:val="24"/>
        </w:rPr>
      </w:pPr>
    </w:p>
    <w:p w:rsidR="00155A92" w:rsidRDefault="00BB5EE7" w:rsidP="00AE021E">
      <w:pPr>
        <w:pStyle w:val="BlockText"/>
        <w:tabs>
          <w:tab w:val="clear" w:pos="1440"/>
          <w:tab w:val="clear" w:pos="6120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t>Ms</w:t>
      </w:r>
      <w:r w:rsidR="00155A92">
        <w:rPr>
          <w:sz w:val="24"/>
          <w:szCs w:val="24"/>
        </w:rPr>
        <w:t xml:space="preserve">. </w:t>
      </w:r>
      <w:r w:rsidR="0069792F">
        <w:rPr>
          <w:sz w:val="24"/>
          <w:szCs w:val="24"/>
        </w:rPr>
        <w:t>Carrier</w:t>
      </w:r>
      <w:r w:rsidR="00155A92">
        <w:rPr>
          <w:sz w:val="24"/>
          <w:szCs w:val="24"/>
        </w:rPr>
        <w:t xml:space="preserve"> opened the meet</w:t>
      </w:r>
      <w:r>
        <w:rPr>
          <w:sz w:val="24"/>
          <w:szCs w:val="24"/>
        </w:rPr>
        <w:t>ing by welcoming the RAB member</w:t>
      </w:r>
      <w:r w:rsidR="002D08A9">
        <w:rPr>
          <w:sz w:val="24"/>
          <w:szCs w:val="24"/>
        </w:rPr>
        <w:t>s</w:t>
      </w:r>
      <w:r w:rsidR="0069792F">
        <w:rPr>
          <w:sz w:val="24"/>
          <w:szCs w:val="24"/>
        </w:rPr>
        <w:t xml:space="preserve"> and attendees</w:t>
      </w:r>
      <w:r w:rsidR="002D08A9">
        <w:rPr>
          <w:sz w:val="24"/>
          <w:szCs w:val="24"/>
        </w:rPr>
        <w:t xml:space="preserve">. </w:t>
      </w:r>
      <w:r w:rsidR="00155A92">
        <w:rPr>
          <w:sz w:val="24"/>
          <w:szCs w:val="24"/>
        </w:rPr>
        <w:t>M</w:t>
      </w:r>
      <w:r>
        <w:rPr>
          <w:sz w:val="24"/>
          <w:szCs w:val="24"/>
        </w:rPr>
        <w:t>s</w:t>
      </w:r>
      <w:r w:rsidR="00155A92">
        <w:rPr>
          <w:sz w:val="24"/>
          <w:szCs w:val="24"/>
        </w:rPr>
        <w:t xml:space="preserve">. </w:t>
      </w:r>
      <w:r w:rsidR="0069792F">
        <w:rPr>
          <w:sz w:val="24"/>
          <w:szCs w:val="24"/>
        </w:rPr>
        <w:t>Carrier</w:t>
      </w:r>
      <w:r w:rsidR="00155A92">
        <w:rPr>
          <w:sz w:val="24"/>
          <w:szCs w:val="24"/>
        </w:rPr>
        <w:t xml:space="preserve"> asked for approval of the last</w:t>
      </w:r>
      <w:r>
        <w:rPr>
          <w:sz w:val="24"/>
          <w:szCs w:val="24"/>
        </w:rPr>
        <w:t xml:space="preserve"> </w:t>
      </w:r>
      <w:r w:rsidR="00155A92">
        <w:rPr>
          <w:sz w:val="24"/>
          <w:szCs w:val="24"/>
        </w:rPr>
        <w:t xml:space="preserve">RAB meeting minutes. </w:t>
      </w:r>
      <w:r w:rsidR="00EF330F">
        <w:rPr>
          <w:sz w:val="24"/>
          <w:szCs w:val="24"/>
        </w:rPr>
        <w:t xml:space="preserve">Mr. Herman </w:t>
      </w:r>
      <w:r>
        <w:rPr>
          <w:sz w:val="24"/>
          <w:szCs w:val="24"/>
        </w:rPr>
        <w:t xml:space="preserve">stated </w:t>
      </w:r>
      <w:r w:rsidR="00EC54FE">
        <w:rPr>
          <w:sz w:val="24"/>
          <w:szCs w:val="24"/>
        </w:rPr>
        <w:t>his</w:t>
      </w:r>
      <w:r>
        <w:rPr>
          <w:sz w:val="24"/>
          <w:szCs w:val="24"/>
        </w:rPr>
        <w:t xml:space="preserve"> approval. </w:t>
      </w:r>
      <w:r w:rsidR="007C618E">
        <w:rPr>
          <w:sz w:val="24"/>
          <w:szCs w:val="24"/>
        </w:rPr>
        <w:t xml:space="preserve"> </w:t>
      </w:r>
      <w:r w:rsidR="00EF330F">
        <w:rPr>
          <w:sz w:val="24"/>
          <w:szCs w:val="24"/>
        </w:rPr>
        <w:t xml:space="preserve">Ms. D’Onofrio </w:t>
      </w:r>
      <w:r w:rsidR="007C618E">
        <w:rPr>
          <w:sz w:val="24"/>
          <w:szCs w:val="24"/>
        </w:rPr>
        <w:t>second</w:t>
      </w:r>
      <w:r w:rsidR="00890448">
        <w:rPr>
          <w:sz w:val="24"/>
          <w:szCs w:val="24"/>
        </w:rPr>
        <w:t>ed</w:t>
      </w:r>
      <w:r w:rsidR="007C618E">
        <w:rPr>
          <w:sz w:val="24"/>
          <w:szCs w:val="24"/>
        </w:rPr>
        <w:t xml:space="preserve"> the </w:t>
      </w:r>
      <w:r w:rsidR="00190415">
        <w:rPr>
          <w:sz w:val="24"/>
          <w:szCs w:val="24"/>
        </w:rPr>
        <w:t>approval</w:t>
      </w:r>
      <w:r w:rsidR="007C618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710FB4" w:rsidRDefault="00710FB4" w:rsidP="00AE021E">
      <w:pPr>
        <w:pStyle w:val="BlockText"/>
        <w:tabs>
          <w:tab w:val="clear" w:pos="1440"/>
          <w:tab w:val="clear" w:pos="6120"/>
        </w:tabs>
        <w:ind w:left="0" w:right="0"/>
        <w:rPr>
          <w:sz w:val="24"/>
          <w:szCs w:val="24"/>
        </w:rPr>
      </w:pPr>
    </w:p>
    <w:p w:rsidR="00710FB4" w:rsidRPr="00710FB4" w:rsidRDefault="00710FB4" w:rsidP="00AE021E">
      <w:pPr>
        <w:pStyle w:val="BlockText"/>
        <w:numPr>
          <w:ilvl w:val="0"/>
          <w:numId w:val="10"/>
        </w:numPr>
        <w:tabs>
          <w:tab w:val="clear" w:pos="1440"/>
          <w:tab w:val="clear" w:pos="6120"/>
        </w:tabs>
        <w:ind w:right="0"/>
        <w:rPr>
          <w:b/>
          <w:sz w:val="24"/>
          <w:szCs w:val="24"/>
        </w:rPr>
      </w:pPr>
      <w:r w:rsidRPr="00710FB4">
        <w:rPr>
          <w:b/>
          <w:sz w:val="24"/>
          <w:szCs w:val="24"/>
        </w:rPr>
        <w:t>Ground</w:t>
      </w:r>
      <w:r w:rsidR="00125AB7">
        <w:rPr>
          <w:b/>
          <w:sz w:val="24"/>
          <w:szCs w:val="24"/>
        </w:rPr>
        <w:t>w</w:t>
      </w:r>
      <w:r w:rsidRPr="00710FB4">
        <w:rPr>
          <w:b/>
          <w:sz w:val="24"/>
          <w:szCs w:val="24"/>
        </w:rPr>
        <w:t>ater Remedial Sites –</w:t>
      </w:r>
      <w:r w:rsidR="00EA6C2D">
        <w:rPr>
          <w:b/>
          <w:sz w:val="24"/>
          <w:szCs w:val="24"/>
        </w:rPr>
        <w:t xml:space="preserve"> </w:t>
      </w:r>
      <w:r w:rsidR="0069792F">
        <w:rPr>
          <w:b/>
          <w:sz w:val="24"/>
          <w:szCs w:val="24"/>
        </w:rPr>
        <w:t>Xin Song</w:t>
      </w:r>
      <w:r w:rsidRPr="00710FB4">
        <w:rPr>
          <w:b/>
          <w:sz w:val="24"/>
          <w:szCs w:val="24"/>
        </w:rPr>
        <w:t>, ARCADIS</w:t>
      </w:r>
    </w:p>
    <w:p w:rsidR="00710FB4" w:rsidRDefault="00710FB4" w:rsidP="00AE021E">
      <w:pPr>
        <w:pStyle w:val="BlockText"/>
        <w:tabs>
          <w:tab w:val="clear" w:pos="1440"/>
          <w:tab w:val="clear" w:pos="6120"/>
        </w:tabs>
        <w:ind w:left="0" w:right="0"/>
        <w:rPr>
          <w:sz w:val="24"/>
          <w:szCs w:val="24"/>
        </w:rPr>
      </w:pPr>
    </w:p>
    <w:p w:rsidR="008D4592" w:rsidRDefault="0069792F" w:rsidP="00AE021E">
      <w:pPr>
        <w:pStyle w:val="BlockText"/>
        <w:tabs>
          <w:tab w:val="clear" w:pos="1440"/>
          <w:tab w:val="clear" w:pos="6120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t>Ms. Song</w:t>
      </w:r>
      <w:r w:rsidR="008D4592">
        <w:rPr>
          <w:sz w:val="24"/>
          <w:szCs w:val="24"/>
        </w:rPr>
        <w:t xml:space="preserve"> introduced h</w:t>
      </w:r>
      <w:r>
        <w:rPr>
          <w:sz w:val="24"/>
          <w:szCs w:val="24"/>
        </w:rPr>
        <w:t>er</w:t>
      </w:r>
      <w:r w:rsidR="008D4592">
        <w:rPr>
          <w:sz w:val="24"/>
          <w:szCs w:val="24"/>
        </w:rPr>
        <w:t xml:space="preserve">self </w:t>
      </w:r>
      <w:r w:rsidR="00D1757D">
        <w:rPr>
          <w:sz w:val="24"/>
          <w:szCs w:val="24"/>
        </w:rPr>
        <w:t xml:space="preserve">as the technical lead </w:t>
      </w:r>
      <w:r w:rsidR="008D4592">
        <w:rPr>
          <w:sz w:val="24"/>
          <w:szCs w:val="24"/>
        </w:rPr>
        <w:t xml:space="preserve">and Mr. </w:t>
      </w:r>
      <w:r w:rsidR="00EF330F">
        <w:rPr>
          <w:sz w:val="24"/>
          <w:szCs w:val="24"/>
        </w:rPr>
        <w:t>Voscott</w:t>
      </w:r>
      <w:r w:rsidR="008D4592">
        <w:rPr>
          <w:sz w:val="24"/>
          <w:szCs w:val="24"/>
        </w:rPr>
        <w:t xml:space="preserve"> as the project manager </w:t>
      </w:r>
      <w:r w:rsidR="00D1757D">
        <w:rPr>
          <w:sz w:val="24"/>
          <w:szCs w:val="24"/>
        </w:rPr>
        <w:t>at ARCADIS</w:t>
      </w:r>
      <w:r w:rsidR="008D4592">
        <w:rPr>
          <w:sz w:val="24"/>
          <w:szCs w:val="24"/>
        </w:rPr>
        <w:t xml:space="preserve"> present at the meeting. </w:t>
      </w:r>
    </w:p>
    <w:p w:rsidR="008D4592" w:rsidRDefault="008D4592" w:rsidP="00AE021E">
      <w:pPr>
        <w:pStyle w:val="BlockText"/>
        <w:tabs>
          <w:tab w:val="clear" w:pos="1440"/>
          <w:tab w:val="clear" w:pos="6120"/>
        </w:tabs>
        <w:ind w:left="0" w:right="0"/>
        <w:rPr>
          <w:b/>
          <w:sz w:val="24"/>
          <w:szCs w:val="24"/>
        </w:rPr>
      </w:pPr>
    </w:p>
    <w:p w:rsidR="007C618E" w:rsidRDefault="007C618E" w:rsidP="00AE021E">
      <w:pPr>
        <w:pStyle w:val="BlockText"/>
        <w:tabs>
          <w:tab w:val="clear" w:pos="1440"/>
          <w:tab w:val="clear" w:pos="6120"/>
        </w:tabs>
        <w:ind w:left="0" w:right="0"/>
        <w:rPr>
          <w:sz w:val="24"/>
          <w:szCs w:val="24"/>
        </w:rPr>
      </w:pPr>
      <w:r>
        <w:rPr>
          <w:b/>
          <w:sz w:val="24"/>
          <w:szCs w:val="24"/>
        </w:rPr>
        <w:t xml:space="preserve">Bldg 210 Area: </w:t>
      </w:r>
      <w:r w:rsidR="00091E0D">
        <w:rPr>
          <w:sz w:val="24"/>
          <w:szCs w:val="24"/>
        </w:rPr>
        <w:t>Presentation</w:t>
      </w:r>
      <w:r w:rsidR="0087474A">
        <w:rPr>
          <w:sz w:val="24"/>
          <w:szCs w:val="24"/>
        </w:rPr>
        <w:t>.</w:t>
      </w:r>
    </w:p>
    <w:p w:rsidR="007C618E" w:rsidRDefault="007C618E" w:rsidP="00AE021E">
      <w:pPr>
        <w:pStyle w:val="BlockText"/>
        <w:tabs>
          <w:tab w:val="clear" w:pos="1440"/>
          <w:tab w:val="clear" w:pos="6120"/>
        </w:tabs>
        <w:ind w:left="0" w:right="0"/>
        <w:rPr>
          <w:sz w:val="24"/>
          <w:szCs w:val="24"/>
        </w:rPr>
      </w:pPr>
    </w:p>
    <w:p w:rsidR="00C35A5C" w:rsidRDefault="00D32826" w:rsidP="00AE021E">
      <w:pPr>
        <w:pStyle w:val="BlockText"/>
        <w:tabs>
          <w:tab w:val="clear" w:pos="1440"/>
          <w:tab w:val="clear" w:pos="6120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t>Ms</w:t>
      </w:r>
      <w:r w:rsidR="008D4592">
        <w:rPr>
          <w:sz w:val="24"/>
          <w:szCs w:val="24"/>
        </w:rPr>
        <w:t xml:space="preserve">. </w:t>
      </w:r>
      <w:r w:rsidR="0069792F">
        <w:rPr>
          <w:sz w:val="24"/>
          <w:szCs w:val="24"/>
        </w:rPr>
        <w:t>Song</w:t>
      </w:r>
      <w:r w:rsidR="008D4592">
        <w:rPr>
          <w:sz w:val="24"/>
          <w:szCs w:val="24"/>
        </w:rPr>
        <w:t xml:space="preserve"> </w:t>
      </w:r>
      <w:r w:rsidR="00337BEC">
        <w:rPr>
          <w:sz w:val="24"/>
          <w:szCs w:val="24"/>
        </w:rPr>
        <w:t>presented the status of the enhanced reductive dechlorination (ERD)</w:t>
      </w:r>
      <w:r w:rsidR="00C35A5C">
        <w:rPr>
          <w:sz w:val="24"/>
          <w:szCs w:val="24"/>
        </w:rPr>
        <w:t xml:space="preserve"> remedy </w:t>
      </w:r>
      <w:r w:rsidR="00226DD1">
        <w:rPr>
          <w:sz w:val="24"/>
          <w:szCs w:val="24"/>
        </w:rPr>
        <w:t xml:space="preserve">in place </w:t>
      </w:r>
      <w:r w:rsidR="00C35A5C">
        <w:rPr>
          <w:sz w:val="24"/>
          <w:szCs w:val="24"/>
        </w:rPr>
        <w:t xml:space="preserve">for the Building 210 Area. </w:t>
      </w:r>
      <w:r w:rsidR="00337BEC">
        <w:rPr>
          <w:sz w:val="24"/>
          <w:szCs w:val="24"/>
        </w:rPr>
        <w:t xml:space="preserve">The groundwater </w:t>
      </w:r>
      <w:r w:rsidR="00EC54FE">
        <w:rPr>
          <w:sz w:val="24"/>
          <w:szCs w:val="24"/>
        </w:rPr>
        <w:t xml:space="preserve">plume </w:t>
      </w:r>
      <w:r w:rsidR="007C618E">
        <w:rPr>
          <w:sz w:val="24"/>
          <w:szCs w:val="24"/>
        </w:rPr>
        <w:t xml:space="preserve">treatment areas </w:t>
      </w:r>
      <w:r w:rsidR="00B357A4">
        <w:rPr>
          <w:sz w:val="24"/>
          <w:szCs w:val="24"/>
        </w:rPr>
        <w:t xml:space="preserve">consist of six transects </w:t>
      </w:r>
      <w:r w:rsidR="00EC54FE">
        <w:rPr>
          <w:sz w:val="24"/>
          <w:szCs w:val="24"/>
        </w:rPr>
        <w:t xml:space="preserve">at </w:t>
      </w:r>
      <w:r w:rsidR="00C35A5C">
        <w:rPr>
          <w:sz w:val="24"/>
          <w:szCs w:val="24"/>
        </w:rPr>
        <w:t xml:space="preserve">the </w:t>
      </w:r>
      <w:r w:rsidR="00EC54FE">
        <w:rPr>
          <w:sz w:val="24"/>
          <w:szCs w:val="24"/>
        </w:rPr>
        <w:t xml:space="preserve">Building 210 Area as </w:t>
      </w:r>
      <w:r w:rsidR="007C618E">
        <w:rPr>
          <w:sz w:val="24"/>
          <w:szCs w:val="24"/>
        </w:rPr>
        <w:t xml:space="preserve">shown on the </w:t>
      </w:r>
      <w:r w:rsidR="00890448">
        <w:rPr>
          <w:sz w:val="24"/>
          <w:szCs w:val="24"/>
        </w:rPr>
        <w:t>slide presentation.</w:t>
      </w:r>
      <w:r w:rsidR="007C618E">
        <w:rPr>
          <w:sz w:val="24"/>
          <w:szCs w:val="24"/>
        </w:rPr>
        <w:t xml:space="preserve"> </w:t>
      </w:r>
      <w:r w:rsidR="00C35A5C">
        <w:rPr>
          <w:sz w:val="24"/>
          <w:szCs w:val="24"/>
        </w:rPr>
        <w:t xml:space="preserve">Injections </w:t>
      </w:r>
      <w:r w:rsidR="00337BEC">
        <w:rPr>
          <w:sz w:val="24"/>
          <w:szCs w:val="24"/>
        </w:rPr>
        <w:t>have been</w:t>
      </w:r>
      <w:r w:rsidR="00C35A5C">
        <w:rPr>
          <w:sz w:val="24"/>
          <w:szCs w:val="24"/>
        </w:rPr>
        <w:t xml:space="preserve"> completed at Transect 1 (</w:t>
      </w:r>
      <w:r w:rsidR="0069792F">
        <w:rPr>
          <w:sz w:val="24"/>
          <w:szCs w:val="24"/>
        </w:rPr>
        <w:t>three</w:t>
      </w:r>
      <w:r w:rsidR="00C35A5C">
        <w:rPr>
          <w:sz w:val="24"/>
          <w:szCs w:val="24"/>
        </w:rPr>
        <w:t xml:space="preserve"> events)</w:t>
      </w:r>
      <w:r w:rsidR="0069792F">
        <w:rPr>
          <w:sz w:val="24"/>
          <w:szCs w:val="24"/>
        </w:rPr>
        <w:t xml:space="preserve">, </w:t>
      </w:r>
      <w:r w:rsidR="00C35A5C">
        <w:rPr>
          <w:sz w:val="24"/>
          <w:szCs w:val="24"/>
        </w:rPr>
        <w:t>Transect</w:t>
      </w:r>
      <w:r w:rsidR="00AB6D83">
        <w:rPr>
          <w:sz w:val="24"/>
          <w:szCs w:val="24"/>
        </w:rPr>
        <w:t>s</w:t>
      </w:r>
      <w:r w:rsidR="00C35A5C">
        <w:rPr>
          <w:sz w:val="24"/>
          <w:szCs w:val="24"/>
        </w:rPr>
        <w:t xml:space="preserve"> </w:t>
      </w:r>
      <w:r w:rsidR="00503B26">
        <w:rPr>
          <w:sz w:val="24"/>
          <w:szCs w:val="24"/>
        </w:rPr>
        <w:t>2</w:t>
      </w:r>
      <w:r w:rsidR="00AB6D83">
        <w:rPr>
          <w:sz w:val="24"/>
          <w:szCs w:val="24"/>
        </w:rPr>
        <w:t>, 3, 4 North and 6</w:t>
      </w:r>
      <w:r w:rsidR="00C35A5C">
        <w:rPr>
          <w:sz w:val="24"/>
          <w:szCs w:val="24"/>
        </w:rPr>
        <w:t xml:space="preserve"> </w:t>
      </w:r>
      <w:r w:rsidR="0069792F">
        <w:rPr>
          <w:sz w:val="24"/>
          <w:szCs w:val="24"/>
        </w:rPr>
        <w:t>(two events) and Transect</w:t>
      </w:r>
      <w:r w:rsidR="00AB6D83">
        <w:rPr>
          <w:sz w:val="24"/>
          <w:szCs w:val="24"/>
        </w:rPr>
        <w:t xml:space="preserve">s </w:t>
      </w:r>
      <w:r w:rsidR="0069792F">
        <w:rPr>
          <w:sz w:val="24"/>
          <w:szCs w:val="24"/>
        </w:rPr>
        <w:t xml:space="preserve">4 </w:t>
      </w:r>
      <w:r w:rsidR="00AB6D83">
        <w:rPr>
          <w:sz w:val="24"/>
          <w:szCs w:val="24"/>
        </w:rPr>
        <w:t>South</w:t>
      </w:r>
      <w:r w:rsidR="00C35A5C">
        <w:rPr>
          <w:sz w:val="24"/>
          <w:szCs w:val="24"/>
        </w:rPr>
        <w:t xml:space="preserve"> </w:t>
      </w:r>
      <w:r w:rsidR="00AB6D83">
        <w:rPr>
          <w:sz w:val="24"/>
          <w:szCs w:val="24"/>
        </w:rPr>
        <w:t xml:space="preserve">and 5 </w:t>
      </w:r>
      <w:r w:rsidR="00C35A5C">
        <w:rPr>
          <w:sz w:val="24"/>
          <w:szCs w:val="24"/>
        </w:rPr>
        <w:t xml:space="preserve">(one event each). </w:t>
      </w:r>
    </w:p>
    <w:p w:rsidR="00D32826" w:rsidRDefault="00D32826" w:rsidP="00AE021E">
      <w:pPr>
        <w:pStyle w:val="BlockText"/>
        <w:tabs>
          <w:tab w:val="clear" w:pos="1440"/>
          <w:tab w:val="clear" w:pos="6120"/>
        </w:tabs>
        <w:ind w:left="0" w:right="0"/>
        <w:rPr>
          <w:sz w:val="24"/>
          <w:szCs w:val="24"/>
        </w:rPr>
      </w:pPr>
    </w:p>
    <w:p w:rsidR="00C35A5C" w:rsidRPr="005E1B8C" w:rsidRDefault="00C63D66" w:rsidP="00AE021E">
      <w:pPr>
        <w:pStyle w:val="BlockText"/>
        <w:tabs>
          <w:tab w:val="clear" w:pos="1440"/>
          <w:tab w:val="clear" w:pos="6120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t>ARCADIS</w:t>
      </w:r>
      <w:r w:rsidR="00D32826">
        <w:rPr>
          <w:sz w:val="24"/>
          <w:szCs w:val="24"/>
        </w:rPr>
        <w:t xml:space="preserve"> </w:t>
      </w:r>
      <w:r w:rsidR="00C35A5C">
        <w:rPr>
          <w:sz w:val="24"/>
          <w:szCs w:val="24"/>
        </w:rPr>
        <w:t xml:space="preserve">presented the </w:t>
      </w:r>
      <w:r w:rsidR="003B2DB4">
        <w:rPr>
          <w:sz w:val="24"/>
          <w:szCs w:val="24"/>
        </w:rPr>
        <w:t xml:space="preserve">ERD </w:t>
      </w:r>
      <w:r w:rsidR="00C35A5C">
        <w:rPr>
          <w:sz w:val="24"/>
          <w:szCs w:val="24"/>
        </w:rPr>
        <w:t xml:space="preserve">results </w:t>
      </w:r>
      <w:r w:rsidR="00337BEC">
        <w:rPr>
          <w:sz w:val="24"/>
          <w:szCs w:val="24"/>
        </w:rPr>
        <w:t xml:space="preserve">for </w:t>
      </w:r>
      <w:r w:rsidR="00E3445C">
        <w:rPr>
          <w:sz w:val="24"/>
          <w:szCs w:val="24"/>
        </w:rPr>
        <w:t xml:space="preserve">the </w:t>
      </w:r>
      <w:r w:rsidR="00337BEC">
        <w:rPr>
          <w:sz w:val="24"/>
          <w:szCs w:val="24"/>
        </w:rPr>
        <w:t>performance wells located downgradi</w:t>
      </w:r>
      <w:r w:rsidR="003B2DB4">
        <w:rPr>
          <w:sz w:val="24"/>
          <w:szCs w:val="24"/>
        </w:rPr>
        <w:t>ent of Transects 1</w:t>
      </w:r>
      <w:r w:rsidR="00D32826">
        <w:rPr>
          <w:sz w:val="24"/>
          <w:szCs w:val="24"/>
        </w:rPr>
        <w:t xml:space="preserve">, </w:t>
      </w:r>
      <w:r w:rsidR="003B2DB4">
        <w:rPr>
          <w:sz w:val="24"/>
          <w:szCs w:val="24"/>
        </w:rPr>
        <w:t>2</w:t>
      </w:r>
      <w:r w:rsidR="00D32826">
        <w:rPr>
          <w:sz w:val="24"/>
          <w:szCs w:val="24"/>
        </w:rPr>
        <w:t xml:space="preserve">, 3 and 4 </w:t>
      </w:r>
      <w:r w:rsidR="00337BEC">
        <w:rPr>
          <w:sz w:val="24"/>
          <w:szCs w:val="24"/>
        </w:rPr>
        <w:t xml:space="preserve">through the </w:t>
      </w:r>
      <w:r w:rsidR="006644D5">
        <w:rPr>
          <w:sz w:val="24"/>
          <w:szCs w:val="24"/>
        </w:rPr>
        <w:t>March 2012</w:t>
      </w:r>
      <w:r w:rsidR="00337BEC">
        <w:rPr>
          <w:sz w:val="24"/>
          <w:szCs w:val="24"/>
        </w:rPr>
        <w:t xml:space="preserve"> sampling event. Most of the wells </w:t>
      </w:r>
      <w:r w:rsidR="003B2DB4">
        <w:rPr>
          <w:sz w:val="24"/>
          <w:szCs w:val="24"/>
        </w:rPr>
        <w:t xml:space="preserve">at Transect 1 </w:t>
      </w:r>
      <w:r w:rsidR="00337BEC">
        <w:rPr>
          <w:sz w:val="24"/>
          <w:szCs w:val="24"/>
        </w:rPr>
        <w:t>showed reduction</w:t>
      </w:r>
      <w:r w:rsidR="00E3445C">
        <w:rPr>
          <w:sz w:val="24"/>
          <w:szCs w:val="24"/>
        </w:rPr>
        <w:t>s</w:t>
      </w:r>
      <w:r w:rsidR="00337BEC">
        <w:rPr>
          <w:sz w:val="24"/>
          <w:szCs w:val="24"/>
        </w:rPr>
        <w:t xml:space="preserve"> </w:t>
      </w:r>
      <w:r w:rsidR="00337BEC" w:rsidRPr="005E1B8C">
        <w:rPr>
          <w:sz w:val="24"/>
          <w:szCs w:val="24"/>
        </w:rPr>
        <w:t>of trichloroethene (TCE) followed by the production and then reduction of the daughter product cis-1,2-dichloroeth</w:t>
      </w:r>
      <w:r w:rsidR="006E032E" w:rsidRPr="005E1B8C">
        <w:rPr>
          <w:sz w:val="24"/>
          <w:szCs w:val="24"/>
        </w:rPr>
        <w:t>e</w:t>
      </w:r>
      <w:r w:rsidR="00337BEC" w:rsidRPr="005E1B8C">
        <w:rPr>
          <w:sz w:val="24"/>
          <w:szCs w:val="24"/>
        </w:rPr>
        <w:t>ne (DCE). TCE reduction was observed at wells located 65 feet away from an injection well</w:t>
      </w:r>
      <w:r w:rsidR="006E032E" w:rsidRPr="005E1B8C">
        <w:rPr>
          <w:sz w:val="24"/>
          <w:szCs w:val="24"/>
        </w:rPr>
        <w:t>,</w:t>
      </w:r>
      <w:r w:rsidR="00337BEC" w:rsidRPr="005E1B8C">
        <w:rPr>
          <w:sz w:val="24"/>
          <w:szCs w:val="24"/>
        </w:rPr>
        <w:t xml:space="preserve"> and the results are better </w:t>
      </w:r>
      <w:r w:rsidR="00337BEC" w:rsidRPr="005E1B8C">
        <w:rPr>
          <w:sz w:val="24"/>
          <w:szCs w:val="24"/>
        </w:rPr>
        <w:lastRenderedPageBreak/>
        <w:t xml:space="preserve">than anticipated. </w:t>
      </w:r>
      <w:r w:rsidR="00D32826" w:rsidRPr="005E1B8C">
        <w:rPr>
          <w:sz w:val="24"/>
          <w:szCs w:val="24"/>
        </w:rPr>
        <w:t xml:space="preserve">Very good results were also observed </w:t>
      </w:r>
      <w:r w:rsidR="00D1757D">
        <w:rPr>
          <w:sz w:val="24"/>
          <w:szCs w:val="24"/>
        </w:rPr>
        <w:t xml:space="preserve">in performance wells located downgradient of </w:t>
      </w:r>
      <w:r w:rsidR="00337BEC" w:rsidRPr="005E1B8C">
        <w:rPr>
          <w:sz w:val="24"/>
          <w:szCs w:val="24"/>
        </w:rPr>
        <w:t>Transects 2</w:t>
      </w:r>
      <w:r w:rsidR="00D32826" w:rsidRPr="005E1B8C">
        <w:rPr>
          <w:sz w:val="24"/>
          <w:szCs w:val="24"/>
        </w:rPr>
        <w:t xml:space="preserve">, </w:t>
      </w:r>
      <w:r w:rsidR="00337BEC" w:rsidRPr="005E1B8C">
        <w:rPr>
          <w:sz w:val="24"/>
          <w:szCs w:val="24"/>
        </w:rPr>
        <w:t>3</w:t>
      </w:r>
      <w:r w:rsidR="00D32826" w:rsidRPr="005E1B8C">
        <w:rPr>
          <w:sz w:val="24"/>
          <w:szCs w:val="24"/>
        </w:rPr>
        <w:t>, and 4</w:t>
      </w:r>
      <w:r w:rsidR="00337BEC" w:rsidRPr="005E1B8C">
        <w:rPr>
          <w:sz w:val="24"/>
          <w:szCs w:val="24"/>
        </w:rPr>
        <w:t>.</w:t>
      </w:r>
    </w:p>
    <w:p w:rsidR="00337BEC" w:rsidRPr="005E1B8C" w:rsidRDefault="00337BEC" w:rsidP="00AE021E">
      <w:pPr>
        <w:pStyle w:val="BlockText"/>
        <w:tabs>
          <w:tab w:val="clear" w:pos="1440"/>
          <w:tab w:val="clear" w:pos="6120"/>
        </w:tabs>
        <w:ind w:left="0" w:right="0"/>
        <w:rPr>
          <w:sz w:val="24"/>
          <w:szCs w:val="24"/>
        </w:rPr>
      </w:pPr>
    </w:p>
    <w:p w:rsidR="00DB5963" w:rsidRPr="00DB5963" w:rsidRDefault="00DB5963" w:rsidP="00DB5963">
      <w:pPr>
        <w:pStyle w:val="BlockText"/>
        <w:tabs>
          <w:tab w:val="clear" w:pos="6120"/>
        </w:tabs>
        <w:ind w:left="0" w:right="0"/>
        <w:rPr>
          <w:szCs w:val="24"/>
        </w:rPr>
      </w:pPr>
      <w:r>
        <w:rPr>
          <w:sz w:val="24"/>
          <w:szCs w:val="24"/>
        </w:rPr>
        <w:t xml:space="preserve">Ms. Song also </w:t>
      </w:r>
      <w:r w:rsidR="00AE1191">
        <w:rPr>
          <w:sz w:val="24"/>
          <w:szCs w:val="24"/>
        </w:rPr>
        <w:t>presented</w:t>
      </w:r>
      <w:r>
        <w:rPr>
          <w:sz w:val="24"/>
          <w:szCs w:val="24"/>
        </w:rPr>
        <w:t xml:space="preserve"> a slide discussing the </w:t>
      </w:r>
      <w:r w:rsidRPr="005E1B8C">
        <w:rPr>
          <w:sz w:val="24"/>
          <w:szCs w:val="24"/>
        </w:rPr>
        <w:t xml:space="preserve">grade of molasses and whether it contained sulfur </w:t>
      </w:r>
      <w:r>
        <w:rPr>
          <w:sz w:val="24"/>
          <w:szCs w:val="24"/>
        </w:rPr>
        <w:t xml:space="preserve">(per </w:t>
      </w:r>
      <w:r w:rsidR="00337BEC" w:rsidRPr="005E1B8C">
        <w:rPr>
          <w:sz w:val="24"/>
          <w:szCs w:val="24"/>
        </w:rPr>
        <w:t xml:space="preserve">Mr. </w:t>
      </w:r>
      <w:r w:rsidR="00B947C4" w:rsidRPr="005E1B8C">
        <w:rPr>
          <w:sz w:val="24"/>
          <w:szCs w:val="24"/>
        </w:rPr>
        <w:t>Brathovde</w:t>
      </w:r>
      <w:r>
        <w:rPr>
          <w:sz w:val="24"/>
          <w:szCs w:val="24"/>
        </w:rPr>
        <w:t xml:space="preserve">’s question during the last RAB meeting).  ARCADIS </w:t>
      </w:r>
      <w:r w:rsidR="005E1B8C" w:rsidRPr="005E1B8C">
        <w:rPr>
          <w:sz w:val="24"/>
          <w:szCs w:val="24"/>
        </w:rPr>
        <w:t>use</w:t>
      </w:r>
      <w:r w:rsidR="005E1B8C">
        <w:rPr>
          <w:sz w:val="24"/>
          <w:szCs w:val="24"/>
        </w:rPr>
        <w:t xml:space="preserve">s </w:t>
      </w:r>
      <w:r w:rsidR="005E1B8C" w:rsidRPr="005E1B8C">
        <w:rPr>
          <w:sz w:val="24"/>
          <w:szCs w:val="24"/>
        </w:rPr>
        <w:t>f</w:t>
      </w:r>
      <w:r w:rsidR="00F71AF4">
        <w:rPr>
          <w:sz w:val="24"/>
          <w:szCs w:val="24"/>
        </w:rPr>
        <w:t>ee</w:t>
      </w:r>
      <w:r w:rsidR="005E1B8C" w:rsidRPr="005E1B8C">
        <w:rPr>
          <w:sz w:val="24"/>
          <w:szCs w:val="24"/>
        </w:rPr>
        <w:t>d-grade molasses</w:t>
      </w:r>
      <w:r>
        <w:rPr>
          <w:sz w:val="24"/>
          <w:szCs w:val="24"/>
        </w:rPr>
        <w:t xml:space="preserve"> and </w:t>
      </w:r>
      <w:r w:rsidR="0098376A">
        <w:rPr>
          <w:sz w:val="24"/>
          <w:szCs w:val="24"/>
        </w:rPr>
        <w:t xml:space="preserve">the average sulfur content for </w:t>
      </w:r>
      <w:r w:rsidR="00AE1191">
        <w:rPr>
          <w:sz w:val="24"/>
          <w:szCs w:val="24"/>
        </w:rPr>
        <w:t xml:space="preserve">the </w:t>
      </w:r>
      <w:r w:rsidR="0098376A">
        <w:rPr>
          <w:sz w:val="24"/>
          <w:szCs w:val="24"/>
        </w:rPr>
        <w:t>molasses is 0.86%.</w:t>
      </w:r>
      <w:r>
        <w:rPr>
          <w:sz w:val="24"/>
          <w:szCs w:val="24"/>
        </w:rPr>
        <w:t xml:space="preserve">  The</w:t>
      </w:r>
      <w:r w:rsidR="00AE1191">
        <w:rPr>
          <w:sz w:val="24"/>
          <w:szCs w:val="24"/>
        </w:rPr>
        <w:t xml:space="preserve"> schedule for the Building 210</w:t>
      </w:r>
      <w:r>
        <w:rPr>
          <w:sz w:val="24"/>
          <w:szCs w:val="24"/>
        </w:rPr>
        <w:t xml:space="preserve"> Area include</w:t>
      </w:r>
      <w:r w:rsidR="00AE1191">
        <w:rPr>
          <w:sz w:val="24"/>
          <w:szCs w:val="24"/>
        </w:rPr>
        <w:t>s</w:t>
      </w:r>
      <w:r>
        <w:rPr>
          <w:sz w:val="24"/>
          <w:szCs w:val="24"/>
        </w:rPr>
        <w:t xml:space="preserve"> the </w:t>
      </w:r>
      <w:r>
        <w:rPr>
          <w:szCs w:val="24"/>
        </w:rPr>
        <w:t>a</w:t>
      </w:r>
      <w:r w:rsidRPr="00DB5963">
        <w:rPr>
          <w:szCs w:val="24"/>
        </w:rPr>
        <w:t xml:space="preserve">nnual ERD sampling </w:t>
      </w:r>
      <w:r>
        <w:rPr>
          <w:szCs w:val="24"/>
        </w:rPr>
        <w:t xml:space="preserve">in </w:t>
      </w:r>
      <w:r w:rsidRPr="00DB5963">
        <w:rPr>
          <w:szCs w:val="24"/>
        </w:rPr>
        <w:t>November 2012</w:t>
      </w:r>
      <w:r>
        <w:rPr>
          <w:szCs w:val="24"/>
        </w:rPr>
        <w:t>, the n</w:t>
      </w:r>
      <w:r w:rsidRPr="00DB5963">
        <w:rPr>
          <w:szCs w:val="24"/>
        </w:rPr>
        <w:t xml:space="preserve">ext injection event at all Transects starting in </w:t>
      </w:r>
      <w:r>
        <w:rPr>
          <w:szCs w:val="24"/>
        </w:rPr>
        <w:t xml:space="preserve">May </w:t>
      </w:r>
      <w:r w:rsidRPr="00DB5963">
        <w:rPr>
          <w:szCs w:val="24"/>
        </w:rPr>
        <w:t>2012</w:t>
      </w:r>
      <w:r>
        <w:rPr>
          <w:szCs w:val="24"/>
        </w:rPr>
        <w:t xml:space="preserve">, and the </w:t>
      </w:r>
      <w:r w:rsidRPr="00DB5963">
        <w:rPr>
          <w:szCs w:val="24"/>
        </w:rPr>
        <w:t>quarterly updates on the ERD progress and annual report</w:t>
      </w:r>
      <w:r w:rsidR="0087474A">
        <w:rPr>
          <w:szCs w:val="24"/>
        </w:rPr>
        <w:t>.</w:t>
      </w:r>
    </w:p>
    <w:p w:rsidR="00890448" w:rsidRPr="005E1B8C" w:rsidRDefault="005E1B8C" w:rsidP="00AE021E">
      <w:pPr>
        <w:pStyle w:val="BlockText"/>
        <w:tabs>
          <w:tab w:val="clear" w:pos="1440"/>
          <w:tab w:val="clear" w:pos="6120"/>
        </w:tabs>
        <w:ind w:left="0" w:right="0"/>
        <w:rPr>
          <w:b/>
          <w:sz w:val="24"/>
          <w:szCs w:val="24"/>
        </w:rPr>
      </w:pPr>
      <w:r w:rsidRPr="005E1B8C">
        <w:rPr>
          <w:sz w:val="24"/>
          <w:szCs w:val="24"/>
        </w:rPr>
        <w:t> </w:t>
      </w:r>
    </w:p>
    <w:p w:rsidR="005E1B8C" w:rsidRDefault="00EA6C2D" w:rsidP="00AE021E">
      <w:pPr>
        <w:pStyle w:val="BlockText"/>
        <w:tabs>
          <w:tab w:val="clear" w:pos="6120"/>
        </w:tabs>
        <w:ind w:left="0" w:right="0"/>
        <w:rPr>
          <w:sz w:val="24"/>
          <w:szCs w:val="24"/>
        </w:rPr>
      </w:pPr>
      <w:r w:rsidRPr="00EA6C2D">
        <w:rPr>
          <w:b/>
          <w:sz w:val="24"/>
          <w:szCs w:val="24"/>
        </w:rPr>
        <w:t>ALF/SSA:</w:t>
      </w:r>
      <w:r>
        <w:rPr>
          <w:sz w:val="24"/>
          <w:szCs w:val="24"/>
        </w:rPr>
        <w:t xml:space="preserve">  Presentation.</w:t>
      </w:r>
      <w:r w:rsidR="007141ED">
        <w:rPr>
          <w:sz w:val="24"/>
          <w:szCs w:val="24"/>
        </w:rPr>
        <w:t xml:space="preserve"> </w:t>
      </w:r>
    </w:p>
    <w:p w:rsidR="005E1B8C" w:rsidRDefault="005E1B8C" w:rsidP="00AE021E">
      <w:pPr>
        <w:pStyle w:val="BlockText"/>
        <w:tabs>
          <w:tab w:val="clear" w:pos="6120"/>
        </w:tabs>
        <w:ind w:left="0" w:right="0"/>
        <w:rPr>
          <w:sz w:val="24"/>
          <w:szCs w:val="24"/>
        </w:rPr>
      </w:pPr>
    </w:p>
    <w:p w:rsidR="00295DF9" w:rsidRDefault="007141ED" w:rsidP="00AE021E">
      <w:pPr>
        <w:pStyle w:val="BlockText"/>
        <w:tabs>
          <w:tab w:val="clear" w:pos="6120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ARCADIS is continuing with the ERD remedy injections and </w:t>
      </w:r>
      <w:r w:rsidR="00C749FF">
        <w:rPr>
          <w:sz w:val="24"/>
          <w:szCs w:val="24"/>
        </w:rPr>
        <w:t>monitoring</w:t>
      </w:r>
      <w:r w:rsidR="001662AB">
        <w:rPr>
          <w:sz w:val="24"/>
          <w:szCs w:val="24"/>
        </w:rPr>
        <w:t>,</w:t>
      </w:r>
      <w:r w:rsidR="00C749FF">
        <w:rPr>
          <w:sz w:val="24"/>
          <w:szCs w:val="24"/>
        </w:rPr>
        <w:t xml:space="preserve"> and </w:t>
      </w:r>
      <w:r w:rsidR="00C80FC3">
        <w:rPr>
          <w:sz w:val="24"/>
          <w:szCs w:val="24"/>
        </w:rPr>
        <w:t>adjustments have been made</w:t>
      </w:r>
      <w:r w:rsidR="00C749FF">
        <w:rPr>
          <w:sz w:val="24"/>
          <w:szCs w:val="24"/>
        </w:rPr>
        <w:t xml:space="preserve"> to the injection volume to improve performance in some of the wells.</w:t>
      </w:r>
      <w:r w:rsidR="005E1B8C">
        <w:rPr>
          <w:sz w:val="24"/>
          <w:szCs w:val="24"/>
        </w:rPr>
        <w:t xml:space="preserve">  ARCADIS will </w:t>
      </w:r>
      <w:r w:rsidR="005E1B8C" w:rsidRPr="00295DF9">
        <w:rPr>
          <w:sz w:val="24"/>
          <w:szCs w:val="24"/>
        </w:rPr>
        <w:t>continue to o</w:t>
      </w:r>
      <w:r w:rsidR="008D7E2B" w:rsidRPr="00295DF9">
        <w:rPr>
          <w:sz w:val="24"/>
          <w:szCs w:val="24"/>
        </w:rPr>
        <w:t>perate and maintain ERD injections and monitoring for the remedy in place</w:t>
      </w:r>
      <w:r w:rsidR="005E1B8C" w:rsidRPr="00295DF9">
        <w:rPr>
          <w:sz w:val="24"/>
          <w:szCs w:val="24"/>
        </w:rPr>
        <w:t xml:space="preserve">, performing about </w:t>
      </w:r>
      <w:r w:rsidR="008D7E2B" w:rsidRPr="00295DF9">
        <w:rPr>
          <w:sz w:val="24"/>
          <w:szCs w:val="24"/>
        </w:rPr>
        <w:t>2-</w:t>
      </w:r>
      <w:r w:rsidR="005E1B8C" w:rsidRPr="00295DF9">
        <w:rPr>
          <w:sz w:val="24"/>
          <w:szCs w:val="24"/>
        </w:rPr>
        <w:t>3 injection events per year.  The</w:t>
      </w:r>
      <w:r w:rsidR="008D7E2B" w:rsidRPr="00295DF9">
        <w:rPr>
          <w:sz w:val="24"/>
          <w:szCs w:val="24"/>
        </w:rPr>
        <w:t xml:space="preserve"> </w:t>
      </w:r>
      <w:r w:rsidR="00DB5963">
        <w:rPr>
          <w:sz w:val="24"/>
          <w:szCs w:val="24"/>
        </w:rPr>
        <w:t>last</w:t>
      </w:r>
      <w:r w:rsidR="008D7E2B" w:rsidRPr="00295DF9">
        <w:rPr>
          <w:sz w:val="24"/>
          <w:szCs w:val="24"/>
        </w:rPr>
        <w:t xml:space="preserve"> injection event </w:t>
      </w:r>
      <w:r w:rsidR="00D1757D">
        <w:rPr>
          <w:sz w:val="24"/>
          <w:szCs w:val="24"/>
        </w:rPr>
        <w:t xml:space="preserve">was </w:t>
      </w:r>
      <w:r w:rsidR="008D7E2B" w:rsidRPr="00295DF9">
        <w:rPr>
          <w:sz w:val="24"/>
          <w:szCs w:val="24"/>
        </w:rPr>
        <w:t xml:space="preserve">completed in </w:t>
      </w:r>
      <w:r w:rsidR="00DB5963">
        <w:rPr>
          <w:sz w:val="24"/>
          <w:szCs w:val="24"/>
        </w:rPr>
        <w:t>April 2012</w:t>
      </w:r>
      <w:r w:rsidR="008D7E2B" w:rsidRPr="00295DF9">
        <w:rPr>
          <w:sz w:val="24"/>
          <w:szCs w:val="24"/>
        </w:rPr>
        <w:t xml:space="preserve"> and </w:t>
      </w:r>
      <w:r w:rsidR="00DB5963">
        <w:rPr>
          <w:sz w:val="24"/>
          <w:szCs w:val="24"/>
        </w:rPr>
        <w:t xml:space="preserve">next </w:t>
      </w:r>
      <w:r w:rsidR="008D7E2B" w:rsidRPr="00295DF9">
        <w:rPr>
          <w:sz w:val="24"/>
          <w:szCs w:val="24"/>
        </w:rPr>
        <w:t xml:space="preserve">injection </w:t>
      </w:r>
      <w:r w:rsidR="005E1B8C" w:rsidRPr="00295DF9">
        <w:rPr>
          <w:sz w:val="24"/>
          <w:szCs w:val="24"/>
        </w:rPr>
        <w:t xml:space="preserve">is </w:t>
      </w:r>
      <w:r w:rsidR="008D7E2B" w:rsidRPr="00295DF9">
        <w:rPr>
          <w:sz w:val="24"/>
          <w:szCs w:val="24"/>
        </w:rPr>
        <w:t xml:space="preserve">scheduled for </w:t>
      </w:r>
      <w:r w:rsidR="00DB5963">
        <w:rPr>
          <w:sz w:val="24"/>
          <w:szCs w:val="24"/>
        </w:rPr>
        <w:t>September 2012</w:t>
      </w:r>
      <w:r w:rsidR="005E1B8C" w:rsidRPr="00295DF9">
        <w:rPr>
          <w:sz w:val="24"/>
          <w:szCs w:val="24"/>
        </w:rPr>
        <w:t>.  The a</w:t>
      </w:r>
      <w:r w:rsidR="008D7E2B" w:rsidRPr="00295DF9">
        <w:rPr>
          <w:sz w:val="24"/>
          <w:szCs w:val="24"/>
        </w:rPr>
        <w:t xml:space="preserve">nnual ERD sampling </w:t>
      </w:r>
      <w:r w:rsidR="00226DD1">
        <w:rPr>
          <w:sz w:val="24"/>
          <w:szCs w:val="24"/>
        </w:rPr>
        <w:t xml:space="preserve">is scheduled for </w:t>
      </w:r>
      <w:r w:rsidR="00AE1191">
        <w:rPr>
          <w:sz w:val="24"/>
          <w:szCs w:val="24"/>
        </w:rPr>
        <w:t>November 2012</w:t>
      </w:r>
      <w:r w:rsidR="005E1B8C" w:rsidRPr="00295DF9">
        <w:rPr>
          <w:sz w:val="24"/>
          <w:szCs w:val="24"/>
        </w:rPr>
        <w:t xml:space="preserve"> and ARCADIS will p</w:t>
      </w:r>
      <w:r w:rsidR="008D7E2B" w:rsidRPr="00295DF9">
        <w:rPr>
          <w:sz w:val="24"/>
          <w:szCs w:val="24"/>
        </w:rPr>
        <w:t xml:space="preserve">rovide quarterly updates on the progress and </w:t>
      </w:r>
      <w:r w:rsidR="00226DD1">
        <w:rPr>
          <w:sz w:val="24"/>
          <w:szCs w:val="24"/>
        </w:rPr>
        <w:t xml:space="preserve">prepare </w:t>
      </w:r>
      <w:r w:rsidR="008D7E2B" w:rsidRPr="00295DF9">
        <w:rPr>
          <w:sz w:val="24"/>
          <w:szCs w:val="24"/>
        </w:rPr>
        <w:t>annual reports</w:t>
      </w:r>
      <w:r w:rsidR="005E1B8C" w:rsidRPr="00295DF9">
        <w:rPr>
          <w:sz w:val="24"/>
          <w:szCs w:val="24"/>
        </w:rPr>
        <w:t>.</w:t>
      </w:r>
    </w:p>
    <w:p w:rsidR="00295DF9" w:rsidRDefault="00295DF9" w:rsidP="00AE021E">
      <w:pPr>
        <w:pStyle w:val="BlockText"/>
        <w:tabs>
          <w:tab w:val="clear" w:pos="6120"/>
        </w:tabs>
        <w:ind w:left="0" w:right="0"/>
        <w:rPr>
          <w:sz w:val="24"/>
          <w:szCs w:val="24"/>
        </w:rPr>
      </w:pPr>
    </w:p>
    <w:p w:rsidR="005E1B8C" w:rsidRDefault="00DB5963" w:rsidP="00AE021E">
      <w:pPr>
        <w:pStyle w:val="BlockText"/>
        <w:tabs>
          <w:tab w:val="clear" w:pos="6120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Mr. Herman asked </w:t>
      </w:r>
      <w:r w:rsidR="00AE1191">
        <w:rPr>
          <w:sz w:val="24"/>
          <w:szCs w:val="24"/>
        </w:rPr>
        <w:t xml:space="preserve">why </w:t>
      </w:r>
      <w:r>
        <w:rPr>
          <w:sz w:val="24"/>
          <w:szCs w:val="24"/>
        </w:rPr>
        <w:t>there were different injection volumes for the various injection wells (3,000 to 7,000 ga</w:t>
      </w:r>
      <w:r w:rsidR="00B33CC1">
        <w:rPr>
          <w:sz w:val="24"/>
          <w:szCs w:val="24"/>
        </w:rPr>
        <w:t>llons).  Ms. So</w:t>
      </w:r>
      <w:r>
        <w:rPr>
          <w:sz w:val="24"/>
          <w:szCs w:val="24"/>
        </w:rPr>
        <w:t>ng st</w:t>
      </w:r>
      <w:r w:rsidR="00B33CC1">
        <w:rPr>
          <w:sz w:val="24"/>
          <w:szCs w:val="24"/>
        </w:rPr>
        <w:t xml:space="preserve">ated that volumes were increased </w:t>
      </w:r>
      <w:r>
        <w:rPr>
          <w:sz w:val="24"/>
          <w:szCs w:val="24"/>
        </w:rPr>
        <w:t xml:space="preserve">based on the field and lab data </w:t>
      </w:r>
      <w:r w:rsidR="00B33CC1">
        <w:rPr>
          <w:sz w:val="24"/>
          <w:szCs w:val="24"/>
        </w:rPr>
        <w:t xml:space="preserve">in order </w:t>
      </w:r>
      <w:r>
        <w:rPr>
          <w:sz w:val="24"/>
          <w:szCs w:val="24"/>
        </w:rPr>
        <w:t xml:space="preserve">to optimize the injection radius of influence and </w:t>
      </w:r>
      <w:r w:rsidR="00AE1191">
        <w:rPr>
          <w:sz w:val="24"/>
          <w:szCs w:val="24"/>
        </w:rPr>
        <w:t>to improve performance in some of the wells.</w:t>
      </w:r>
    </w:p>
    <w:p w:rsidR="00AE1191" w:rsidRPr="00295DF9" w:rsidRDefault="00AE1191" w:rsidP="00AE021E">
      <w:pPr>
        <w:pStyle w:val="BlockText"/>
        <w:tabs>
          <w:tab w:val="clear" w:pos="6120"/>
        </w:tabs>
        <w:ind w:left="0" w:right="0"/>
        <w:rPr>
          <w:sz w:val="24"/>
          <w:szCs w:val="24"/>
        </w:rPr>
      </w:pPr>
    </w:p>
    <w:p w:rsidR="00295DF9" w:rsidRDefault="00EA6C2D" w:rsidP="00AE021E">
      <w:pPr>
        <w:pStyle w:val="BlockText"/>
        <w:tabs>
          <w:tab w:val="clear" w:pos="1440"/>
          <w:tab w:val="clear" w:pos="6120"/>
        </w:tabs>
        <w:ind w:left="0" w:right="0"/>
        <w:rPr>
          <w:sz w:val="24"/>
          <w:szCs w:val="24"/>
        </w:rPr>
      </w:pPr>
      <w:r w:rsidRPr="00EA6C2D">
        <w:rPr>
          <w:b/>
          <w:sz w:val="24"/>
          <w:szCs w:val="24"/>
        </w:rPr>
        <w:t>DRMO:</w:t>
      </w:r>
      <w:r>
        <w:rPr>
          <w:sz w:val="24"/>
          <w:szCs w:val="24"/>
        </w:rPr>
        <w:t xml:space="preserve">  Presentation.</w:t>
      </w:r>
      <w:r w:rsidR="00C749FF">
        <w:rPr>
          <w:sz w:val="24"/>
          <w:szCs w:val="24"/>
        </w:rPr>
        <w:t xml:space="preserve">  </w:t>
      </w:r>
    </w:p>
    <w:p w:rsidR="00295DF9" w:rsidRDefault="00295DF9" w:rsidP="00AE021E">
      <w:pPr>
        <w:pStyle w:val="BlockText"/>
        <w:tabs>
          <w:tab w:val="clear" w:pos="1440"/>
          <w:tab w:val="clear" w:pos="6120"/>
        </w:tabs>
        <w:ind w:left="0" w:right="0"/>
        <w:rPr>
          <w:sz w:val="24"/>
          <w:szCs w:val="24"/>
        </w:rPr>
      </w:pPr>
    </w:p>
    <w:p w:rsidR="00AE1191" w:rsidRDefault="00CB493A" w:rsidP="00AE021E">
      <w:pPr>
        <w:pStyle w:val="BlockText"/>
        <w:tabs>
          <w:tab w:val="clear" w:pos="1440"/>
          <w:tab w:val="clear" w:pos="6120"/>
        </w:tabs>
        <w:ind w:left="0" w:right="0"/>
        <w:rPr>
          <w:sz w:val="24"/>
          <w:szCs w:val="24"/>
        </w:rPr>
      </w:pPr>
      <w:r w:rsidRPr="00295DF9">
        <w:rPr>
          <w:sz w:val="24"/>
          <w:szCs w:val="24"/>
        </w:rPr>
        <w:t xml:space="preserve">ARCADIS has implemented the ERD/SVE Treatability </w:t>
      </w:r>
      <w:r w:rsidR="00C80FC3" w:rsidRPr="00295DF9">
        <w:rPr>
          <w:sz w:val="24"/>
          <w:szCs w:val="24"/>
        </w:rPr>
        <w:t>Test</w:t>
      </w:r>
      <w:r w:rsidRPr="00295DF9">
        <w:rPr>
          <w:sz w:val="24"/>
          <w:szCs w:val="24"/>
        </w:rPr>
        <w:t xml:space="preserve"> </w:t>
      </w:r>
      <w:r w:rsidR="003B2DB4" w:rsidRPr="00295DF9">
        <w:rPr>
          <w:sz w:val="24"/>
          <w:szCs w:val="24"/>
        </w:rPr>
        <w:t xml:space="preserve">by installing six injection wells </w:t>
      </w:r>
      <w:r w:rsidRPr="00295DF9">
        <w:rPr>
          <w:sz w:val="24"/>
          <w:szCs w:val="24"/>
        </w:rPr>
        <w:t>in November 2010 to remediate the highest groundwater concentrations</w:t>
      </w:r>
      <w:r w:rsidR="00C80FC3" w:rsidRPr="00295DF9">
        <w:rPr>
          <w:sz w:val="24"/>
          <w:szCs w:val="24"/>
        </w:rPr>
        <w:t>;</w:t>
      </w:r>
      <w:r w:rsidRPr="00295DF9">
        <w:rPr>
          <w:sz w:val="24"/>
          <w:szCs w:val="24"/>
        </w:rPr>
        <w:t xml:space="preserve"> and the </w:t>
      </w:r>
      <w:r w:rsidR="00B33CC1">
        <w:rPr>
          <w:sz w:val="24"/>
          <w:szCs w:val="24"/>
        </w:rPr>
        <w:t>last</w:t>
      </w:r>
      <w:r w:rsidRPr="00295DF9">
        <w:rPr>
          <w:sz w:val="24"/>
          <w:szCs w:val="24"/>
        </w:rPr>
        <w:t xml:space="preserve"> injection </w:t>
      </w:r>
      <w:r w:rsidR="00B33CC1">
        <w:rPr>
          <w:sz w:val="24"/>
          <w:szCs w:val="24"/>
        </w:rPr>
        <w:t>will be completed on May 18, 2012</w:t>
      </w:r>
      <w:r w:rsidRPr="00295DF9">
        <w:rPr>
          <w:sz w:val="24"/>
          <w:szCs w:val="24"/>
        </w:rPr>
        <w:t>.</w:t>
      </w:r>
      <w:r w:rsidR="00B33CC1">
        <w:rPr>
          <w:sz w:val="24"/>
          <w:szCs w:val="24"/>
        </w:rPr>
        <w:t xml:space="preserve">  </w:t>
      </w:r>
      <w:r w:rsidR="00AE1191">
        <w:rPr>
          <w:sz w:val="24"/>
          <w:szCs w:val="24"/>
        </w:rPr>
        <w:t xml:space="preserve">Overall, there were good performances for two of the three wells.  </w:t>
      </w:r>
    </w:p>
    <w:p w:rsidR="00AE1191" w:rsidRDefault="00AE1191" w:rsidP="00AE021E">
      <w:pPr>
        <w:pStyle w:val="BlockText"/>
        <w:tabs>
          <w:tab w:val="clear" w:pos="1440"/>
          <w:tab w:val="clear" w:pos="6120"/>
        </w:tabs>
        <w:ind w:left="0" w:right="0"/>
        <w:rPr>
          <w:sz w:val="24"/>
          <w:szCs w:val="24"/>
        </w:rPr>
      </w:pPr>
    </w:p>
    <w:p w:rsidR="008D7E2B" w:rsidRDefault="00295DF9" w:rsidP="00AE021E">
      <w:pPr>
        <w:pStyle w:val="BlockText"/>
        <w:tabs>
          <w:tab w:val="clear" w:pos="1440"/>
          <w:tab w:val="clear" w:pos="6120"/>
        </w:tabs>
        <w:ind w:left="0" w:right="0"/>
        <w:rPr>
          <w:sz w:val="24"/>
          <w:szCs w:val="24"/>
        </w:rPr>
      </w:pPr>
      <w:r w:rsidRPr="00295DF9">
        <w:rPr>
          <w:sz w:val="24"/>
          <w:szCs w:val="24"/>
        </w:rPr>
        <w:t>ARCADIS will c</w:t>
      </w:r>
      <w:r w:rsidR="008D7E2B" w:rsidRPr="00295DF9">
        <w:rPr>
          <w:sz w:val="24"/>
          <w:szCs w:val="24"/>
        </w:rPr>
        <w:t xml:space="preserve">ontinue </w:t>
      </w:r>
      <w:r w:rsidRPr="00295DF9">
        <w:rPr>
          <w:sz w:val="24"/>
          <w:szCs w:val="24"/>
        </w:rPr>
        <w:t xml:space="preserve">to do </w:t>
      </w:r>
      <w:r w:rsidR="008D7E2B" w:rsidRPr="00295DF9">
        <w:rPr>
          <w:sz w:val="24"/>
          <w:szCs w:val="24"/>
        </w:rPr>
        <w:t>annual monitoring of the nat</w:t>
      </w:r>
      <w:r w:rsidRPr="00295DF9">
        <w:rPr>
          <w:sz w:val="24"/>
          <w:szCs w:val="24"/>
        </w:rPr>
        <w:t>ural attenuation remedy in place, c</w:t>
      </w:r>
      <w:r w:rsidR="008D7E2B" w:rsidRPr="00295DF9">
        <w:rPr>
          <w:sz w:val="24"/>
          <w:szCs w:val="24"/>
        </w:rPr>
        <w:t xml:space="preserve">ontinue </w:t>
      </w:r>
      <w:r w:rsidR="008D7E2B" w:rsidRPr="008D7E2B">
        <w:rPr>
          <w:sz w:val="24"/>
          <w:szCs w:val="24"/>
        </w:rPr>
        <w:t>quarterly monitoring at the newly added treatability test ERD wells</w:t>
      </w:r>
      <w:r w:rsidRPr="008D7E2B">
        <w:rPr>
          <w:sz w:val="24"/>
          <w:szCs w:val="24"/>
        </w:rPr>
        <w:t>, and c</w:t>
      </w:r>
      <w:r w:rsidR="008D7E2B" w:rsidRPr="008D7E2B">
        <w:rPr>
          <w:sz w:val="24"/>
          <w:szCs w:val="24"/>
        </w:rPr>
        <w:t>ontinue periodic molasses solution injections to maintain ERD</w:t>
      </w:r>
      <w:r w:rsidRPr="008D7E2B">
        <w:rPr>
          <w:sz w:val="24"/>
          <w:szCs w:val="24"/>
        </w:rPr>
        <w:t>.</w:t>
      </w:r>
      <w:r w:rsidR="008D7E2B" w:rsidRPr="008D7E2B">
        <w:rPr>
          <w:sz w:val="24"/>
          <w:szCs w:val="24"/>
        </w:rPr>
        <w:t xml:space="preserve"> </w:t>
      </w:r>
    </w:p>
    <w:p w:rsidR="008D7E2B" w:rsidRDefault="008D7E2B" w:rsidP="00AE021E">
      <w:pPr>
        <w:pStyle w:val="BlockText"/>
        <w:tabs>
          <w:tab w:val="clear" w:pos="1440"/>
          <w:tab w:val="clear" w:pos="6120"/>
        </w:tabs>
        <w:ind w:left="0" w:right="0"/>
        <w:rPr>
          <w:sz w:val="24"/>
          <w:szCs w:val="24"/>
        </w:rPr>
      </w:pPr>
    </w:p>
    <w:p w:rsidR="00C63D66" w:rsidRDefault="00EA6C2D" w:rsidP="00AE021E">
      <w:pPr>
        <w:rPr>
          <w:szCs w:val="24"/>
        </w:rPr>
      </w:pPr>
      <w:r w:rsidRPr="00EA6C2D">
        <w:rPr>
          <w:b/>
          <w:szCs w:val="24"/>
        </w:rPr>
        <w:t>TNT:</w:t>
      </w:r>
      <w:r>
        <w:rPr>
          <w:szCs w:val="24"/>
        </w:rPr>
        <w:t xml:space="preserve">  Presentation.</w:t>
      </w:r>
      <w:r w:rsidR="00CB493A">
        <w:rPr>
          <w:szCs w:val="24"/>
        </w:rPr>
        <w:t xml:space="preserve">  </w:t>
      </w:r>
    </w:p>
    <w:p w:rsidR="00C63D66" w:rsidRDefault="00C63D66" w:rsidP="00AE021E">
      <w:pPr>
        <w:rPr>
          <w:szCs w:val="24"/>
        </w:rPr>
      </w:pPr>
    </w:p>
    <w:p w:rsidR="00515BDD" w:rsidRDefault="00CB493A" w:rsidP="00AE021E">
      <w:pPr>
        <w:tabs>
          <w:tab w:val="num" w:pos="1440"/>
        </w:tabs>
        <w:rPr>
          <w:szCs w:val="24"/>
        </w:rPr>
      </w:pPr>
      <w:r>
        <w:rPr>
          <w:szCs w:val="24"/>
        </w:rPr>
        <w:t xml:space="preserve">ARCADIS </w:t>
      </w:r>
      <w:r w:rsidR="00FA0963">
        <w:rPr>
          <w:szCs w:val="24"/>
        </w:rPr>
        <w:t xml:space="preserve">continues to </w:t>
      </w:r>
      <w:r w:rsidR="00C80FC3">
        <w:rPr>
          <w:szCs w:val="24"/>
        </w:rPr>
        <w:t xml:space="preserve">conduct </w:t>
      </w:r>
      <w:r w:rsidR="00FA0963">
        <w:rPr>
          <w:szCs w:val="24"/>
        </w:rPr>
        <w:t xml:space="preserve">annual monitoring </w:t>
      </w:r>
      <w:r w:rsidR="00F81694">
        <w:rPr>
          <w:szCs w:val="24"/>
        </w:rPr>
        <w:t xml:space="preserve">of </w:t>
      </w:r>
      <w:r w:rsidR="003B2DB4">
        <w:rPr>
          <w:szCs w:val="24"/>
        </w:rPr>
        <w:t xml:space="preserve">the remedy in place and semiannual monitoring </w:t>
      </w:r>
      <w:r w:rsidR="00FA0963">
        <w:rPr>
          <w:szCs w:val="24"/>
        </w:rPr>
        <w:t xml:space="preserve">of the ERD </w:t>
      </w:r>
      <w:r w:rsidR="00F81694">
        <w:rPr>
          <w:szCs w:val="24"/>
        </w:rPr>
        <w:t>Demonstration P</w:t>
      </w:r>
      <w:r w:rsidR="00FA0963">
        <w:rPr>
          <w:szCs w:val="24"/>
        </w:rPr>
        <w:t>rogram. Overall</w:t>
      </w:r>
      <w:r w:rsidR="00F81694">
        <w:rPr>
          <w:szCs w:val="24"/>
        </w:rPr>
        <w:t>,</w:t>
      </w:r>
      <w:r w:rsidR="00FA0963">
        <w:rPr>
          <w:szCs w:val="24"/>
        </w:rPr>
        <w:t xml:space="preserve"> concentrations continue to decrease</w:t>
      </w:r>
      <w:r w:rsidR="00F81694">
        <w:rPr>
          <w:szCs w:val="24"/>
        </w:rPr>
        <w:t>,</w:t>
      </w:r>
      <w:r w:rsidR="00FA0963">
        <w:rPr>
          <w:szCs w:val="24"/>
        </w:rPr>
        <w:t xml:space="preserve"> and the remedy is working.</w:t>
      </w:r>
      <w:r w:rsidR="00C63D66">
        <w:rPr>
          <w:szCs w:val="24"/>
        </w:rPr>
        <w:t xml:space="preserve">  There are a t</w:t>
      </w:r>
      <w:r w:rsidR="00515BDD" w:rsidRPr="00C63D66">
        <w:t>otal 4 injection wells</w:t>
      </w:r>
      <w:r w:rsidR="00C63D66">
        <w:t xml:space="preserve"> and ARCADIS injects approximately </w:t>
      </w:r>
      <w:r w:rsidR="00515BDD" w:rsidRPr="00C63D66">
        <w:rPr>
          <w:szCs w:val="24"/>
        </w:rPr>
        <w:t xml:space="preserve">1,000 gallons </w:t>
      </w:r>
      <w:r w:rsidR="00C63D66">
        <w:rPr>
          <w:szCs w:val="24"/>
        </w:rPr>
        <w:t xml:space="preserve">of clean water </w:t>
      </w:r>
      <w:r w:rsidR="00515BDD" w:rsidRPr="00C63D66">
        <w:rPr>
          <w:szCs w:val="24"/>
        </w:rPr>
        <w:t>per well</w:t>
      </w:r>
      <w:r w:rsidR="00C63D66">
        <w:rPr>
          <w:szCs w:val="24"/>
        </w:rPr>
        <w:t xml:space="preserve"> to help dilute the high concentrations of molasses from previous injections events in 2005/2006.  Since </w:t>
      </w:r>
      <w:r w:rsidR="00C63D66" w:rsidRPr="00C63D66">
        <w:rPr>
          <w:szCs w:val="24"/>
        </w:rPr>
        <w:t xml:space="preserve">reduction of the molasses concentrations </w:t>
      </w:r>
      <w:r w:rsidR="00226DD1">
        <w:rPr>
          <w:szCs w:val="24"/>
        </w:rPr>
        <w:t>during the recent</w:t>
      </w:r>
      <w:r w:rsidR="00C63D66" w:rsidRPr="00C63D66">
        <w:rPr>
          <w:szCs w:val="24"/>
        </w:rPr>
        <w:t xml:space="preserve"> sampling events, ARCADIS resumed m</w:t>
      </w:r>
      <w:r w:rsidR="00515BDD" w:rsidRPr="00C63D66">
        <w:rPr>
          <w:szCs w:val="24"/>
        </w:rPr>
        <w:t xml:space="preserve">olasses substrate injection </w:t>
      </w:r>
      <w:r w:rsidR="00C63D66" w:rsidRPr="00C63D66">
        <w:rPr>
          <w:szCs w:val="24"/>
        </w:rPr>
        <w:t>in September 2011</w:t>
      </w:r>
      <w:r w:rsidR="001D3BB3">
        <w:rPr>
          <w:szCs w:val="24"/>
        </w:rPr>
        <w:t xml:space="preserve"> at two injection wells based on the residual TOC concentrations at the performance wells, while 1,000 gallons of clean water was injected into the other two injection wells</w:t>
      </w:r>
      <w:r w:rsidR="00C63D66" w:rsidRPr="00C63D66">
        <w:rPr>
          <w:szCs w:val="24"/>
        </w:rPr>
        <w:t xml:space="preserve">.  </w:t>
      </w:r>
    </w:p>
    <w:p w:rsidR="00B33CC1" w:rsidRDefault="00B33CC1" w:rsidP="00B33CC1">
      <w:pPr>
        <w:tabs>
          <w:tab w:val="num" w:pos="720"/>
          <w:tab w:val="num" w:pos="1440"/>
        </w:tabs>
        <w:rPr>
          <w:szCs w:val="24"/>
        </w:rPr>
      </w:pPr>
    </w:p>
    <w:p w:rsidR="00B33CC1" w:rsidRPr="00C63D66" w:rsidRDefault="00B33CC1" w:rsidP="00B33CC1">
      <w:pPr>
        <w:tabs>
          <w:tab w:val="num" w:pos="720"/>
          <w:tab w:val="num" w:pos="1440"/>
        </w:tabs>
        <w:rPr>
          <w:szCs w:val="24"/>
        </w:rPr>
      </w:pPr>
      <w:r>
        <w:rPr>
          <w:szCs w:val="24"/>
        </w:rPr>
        <w:lastRenderedPageBreak/>
        <w:t xml:space="preserve">Per </w:t>
      </w:r>
      <w:r w:rsidRPr="00C63D66">
        <w:rPr>
          <w:szCs w:val="24"/>
        </w:rPr>
        <w:t>Mr. Mendoza</w:t>
      </w:r>
      <w:r>
        <w:rPr>
          <w:szCs w:val="24"/>
        </w:rPr>
        <w:t xml:space="preserve">’s suggestion during the last RAB meeting, the </w:t>
      </w:r>
      <w:r w:rsidRPr="00C63D66">
        <w:rPr>
          <w:szCs w:val="24"/>
        </w:rPr>
        <w:t>clean water injection</w:t>
      </w:r>
      <w:r>
        <w:rPr>
          <w:szCs w:val="24"/>
        </w:rPr>
        <w:t xml:space="preserve">s (in blue) </w:t>
      </w:r>
      <w:r w:rsidRPr="00C63D66">
        <w:rPr>
          <w:szCs w:val="24"/>
        </w:rPr>
        <w:t>and molasses injection</w:t>
      </w:r>
      <w:r>
        <w:rPr>
          <w:szCs w:val="24"/>
        </w:rPr>
        <w:t>s</w:t>
      </w:r>
      <w:r w:rsidRPr="00C63D66">
        <w:rPr>
          <w:szCs w:val="24"/>
        </w:rPr>
        <w:t xml:space="preserve"> </w:t>
      </w:r>
      <w:r>
        <w:rPr>
          <w:szCs w:val="24"/>
        </w:rPr>
        <w:t xml:space="preserve">(in red) were </w:t>
      </w:r>
      <w:r w:rsidRPr="00C63D66">
        <w:rPr>
          <w:szCs w:val="24"/>
        </w:rPr>
        <w:t>differentiated in the TNT ERD performa</w:t>
      </w:r>
      <w:r>
        <w:rPr>
          <w:szCs w:val="24"/>
        </w:rPr>
        <w:t>nce well charts.</w:t>
      </w:r>
    </w:p>
    <w:p w:rsidR="00B33CC1" w:rsidRPr="00C63D66" w:rsidRDefault="00B33CC1" w:rsidP="00AE021E">
      <w:pPr>
        <w:tabs>
          <w:tab w:val="num" w:pos="1440"/>
        </w:tabs>
        <w:rPr>
          <w:szCs w:val="24"/>
        </w:rPr>
      </w:pPr>
    </w:p>
    <w:p w:rsidR="00226DD1" w:rsidRDefault="00C63D66" w:rsidP="00226DD1">
      <w:pPr>
        <w:tabs>
          <w:tab w:val="num" w:pos="720"/>
          <w:tab w:val="num" w:pos="1440"/>
        </w:tabs>
        <w:rPr>
          <w:szCs w:val="24"/>
        </w:rPr>
      </w:pPr>
      <w:r w:rsidRPr="00C63D66">
        <w:rPr>
          <w:szCs w:val="24"/>
        </w:rPr>
        <w:t>ARCADIS will c</w:t>
      </w:r>
      <w:r w:rsidR="00515BDD" w:rsidRPr="00C63D66">
        <w:rPr>
          <w:szCs w:val="24"/>
        </w:rPr>
        <w:t>ontinue annual monitoring of the natural attenuation remedy in place</w:t>
      </w:r>
      <w:r w:rsidRPr="00C63D66">
        <w:rPr>
          <w:szCs w:val="24"/>
        </w:rPr>
        <w:t>, c</w:t>
      </w:r>
      <w:r w:rsidR="00515BDD" w:rsidRPr="00C63D66">
        <w:rPr>
          <w:szCs w:val="24"/>
        </w:rPr>
        <w:t>ontinue semiannual monitoring of the ERD wells</w:t>
      </w:r>
      <w:r w:rsidRPr="00C63D66">
        <w:rPr>
          <w:szCs w:val="24"/>
        </w:rPr>
        <w:t>, and c</w:t>
      </w:r>
      <w:r w:rsidR="00515BDD" w:rsidRPr="00C63D66">
        <w:rPr>
          <w:szCs w:val="24"/>
        </w:rPr>
        <w:t>ontinue periodic clean water/molasses solution injections to maintain ERD</w:t>
      </w:r>
      <w:r w:rsidRPr="00C63D66">
        <w:rPr>
          <w:szCs w:val="24"/>
        </w:rPr>
        <w:t>.</w:t>
      </w:r>
      <w:r w:rsidR="00515BDD" w:rsidRPr="00C63D66">
        <w:rPr>
          <w:szCs w:val="24"/>
        </w:rPr>
        <w:t xml:space="preserve"> </w:t>
      </w:r>
    </w:p>
    <w:p w:rsidR="00C63D66" w:rsidRDefault="00C63D66" w:rsidP="00AE021E">
      <w:pPr>
        <w:rPr>
          <w:szCs w:val="24"/>
        </w:rPr>
      </w:pPr>
    </w:p>
    <w:p w:rsidR="00CD6F40" w:rsidRPr="003F49A2" w:rsidRDefault="00CD6F40" w:rsidP="00AE021E">
      <w:pPr>
        <w:pStyle w:val="ListParagraph"/>
        <w:numPr>
          <w:ilvl w:val="0"/>
          <w:numId w:val="10"/>
        </w:numPr>
        <w:rPr>
          <w:b/>
        </w:rPr>
      </w:pPr>
      <w:r w:rsidRPr="003F49A2">
        <w:rPr>
          <w:b/>
        </w:rPr>
        <w:t xml:space="preserve">HONEY LAKE STATUS (BRAC) </w:t>
      </w:r>
      <w:r w:rsidR="00B33CC1">
        <w:rPr>
          <w:b/>
        </w:rPr>
        <w:t>–</w:t>
      </w:r>
      <w:r w:rsidRPr="003F49A2">
        <w:rPr>
          <w:b/>
        </w:rPr>
        <w:t xml:space="preserve"> </w:t>
      </w:r>
      <w:r w:rsidR="00B33CC1">
        <w:rPr>
          <w:b/>
        </w:rPr>
        <w:t>Mike Erikson</w:t>
      </w:r>
    </w:p>
    <w:p w:rsidR="00CD6F40" w:rsidRDefault="00CD6F40" w:rsidP="00AE021E">
      <w:pPr>
        <w:rPr>
          <w:b/>
        </w:rPr>
      </w:pPr>
    </w:p>
    <w:p w:rsidR="002320F2" w:rsidRDefault="00CD6F40" w:rsidP="002320F2">
      <w:pPr>
        <w:rPr>
          <w:szCs w:val="24"/>
        </w:rPr>
      </w:pPr>
      <w:r w:rsidRPr="002320F2">
        <w:rPr>
          <w:szCs w:val="24"/>
        </w:rPr>
        <w:t xml:space="preserve">Mr. </w:t>
      </w:r>
      <w:r w:rsidR="00B33CC1">
        <w:rPr>
          <w:szCs w:val="24"/>
        </w:rPr>
        <w:t>Erickson</w:t>
      </w:r>
      <w:r w:rsidRPr="002320F2">
        <w:rPr>
          <w:szCs w:val="24"/>
        </w:rPr>
        <w:t xml:space="preserve"> </w:t>
      </w:r>
      <w:r w:rsidR="002320F2" w:rsidRPr="002320F2">
        <w:rPr>
          <w:szCs w:val="24"/>
        </w:rPr>
        <w:t>provided an update</w:t>
      </w:r>
      <w:r w:rsidR="001447EF">
        <w:rPr>
          <w:szCs w:val="24"/>
        </w:rPr>
        <w:t xml:space="preserve"> regarding</w:t>
      </w:r>
      <w:r w:rsidR="002320F2" w:rsidRPr="002320F2">
        <w:rPr>
          <w:szCs w:val="24"/>
        </w:rPr>
        <w:t xml:space="preserve"> the Honey Lake </w:t>
      </w:r>
      <w:r w:rsidR="00515BDD" w:rsidRPr="002320F2">
        <w:rPr>
          <w:szCs w:val="24"/>
        </w:rPr>
        <w:t xml:space="preserve">BRAC </w:t>
      </w:r>
      <w:r w:rsidR="002320F2" w:rsidRPr="002320F2">
        <w:rPr>
          <w:szCs w:val="24"/>
        </w:rPr>
        <w:t xml:space="preserve">status.  </w:t>
      </w:r>
    </w:p>
    <w:p w:rsidR="00B33CC1" w:rsidRPr="00A11B9F" w:rsidRDefault="00B33CC1" w:rsidP="002320F2">
      <w:pPr>
        <w:rPr>
          <w:szCs w:val="24"/>
        </w:rPr>
      </w:pPr>
    </w:p>
    <w:p w:rsidR="00A11B9F" w:rsidRDefault="00B33CC1" w:rsidP="00A11B9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Carrier asked about the process of notifying nearby land owners.  Mr. Erickson 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sponded that they completed a search of nearby landowners and one-time notification of the landowners.  The RAB meetings serve to provide on-going status</w:t>
      </w:r>
      <w:r w:rsidR="004105CD">
        <w:rPr>
          <w:rFonts w:ascii="Times New Roman" w:hAnsi="Times New Roman" w:cs="Times New Roman"/>
          <w:sz w:val="24"/>
          <w:szCs w:val="24"/>
        </w:rPr>
        <w:t xml:space="preserve"> updates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CC1" w:rsidRDefault="00B33CC1" w:rsidP="00A11B9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153C" w:rsidRPr="00A11B9F" w:rsidRDefault="00B33CC1" w:rsidP="0067153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Herman asked about the black lines on the site maps. Mr. Erickson responded that those lines show former BRAC property now owned by the County.</w:t>
      </w:r>
      <w:r w:rsidR="004105CD">
        <w:rPr>
          <w:rFonts w:ascii="Times New Roman" w:hAnsi="Times New Roman" w:cs="Times New Roman"/>
          <w:sz w:val="24"/>
          <w:szCs w:val="24"/>
        </w:rPr>
        <w:t xml:space="preserve">  </w:t>
      </w:r>
      <w:r w:rsidR="0067153C">
        <w:rPr>
          <w:rFonts w:ascii="Times New Roman" w:hAnsi="Times New Roman" w:cs="Times New Roman"/>
          <w:sz w:val="24"/>
          <w:szCs w:val="24"/>
        </w:rPr>
        <w:t xml:space="preserve">Mr. Herman asked if there were indications of access or driving on the lake.  Mr. Erickson responded that mostly old tracks were observed, with new tracks </w:t>
      </w:r>
      <w:r w:rsidR="004105CD">
        <w:rPr>
          <w:rFonts w:ascii="Times New Roman" w:hAnsi="Times New Roman" w:cs="Times New Roman"/>
          <w:sz w:val="24"/>
          <w:szCs w:val="24"/>
        </w:rPr>
        <w:t xml:space="preserve">observed </w:t>
      </w:r>
      <w:r w:rsidR="0067153C">
        <w:rPr>
          <w:rFonts w:ascii="Times New Roman" w:hAnsi="Times New Roman" w:cs="Times New Roman"/>
          <w:sz w:val="24"/>
          <w:szCs w:val="24"/>
        </w:rPr>
        <w:t>on the south side.</w:t>
      </w:r>
    </w:p>
    <w:p w:rsidR="00CD6F40" w:rsidRPr="002320F2" w:rsidRDefault="00CD6F40" w:rsidP="00AE021E">
      <w:pPr>
        <w:rPr>
          <w:szCs w:val="24"/>
        </w:rPr>
      </w:pPr>
    </w:p>
    <w:p w:rsidR="002A3CF8" w:rsidRPr="002A3CF8" w:rsidRDefault="002A3CF8" w:rsidP="00AE021E">
      <w:pPr>
        <w:numPr>
          <w:ilvl w:val="0"/>
          <w:numId w:val="10"/>
        </w:numPr>
        <w:rPr>
          <w:b/>
          <w:szCs w:val="24"/>
        </w:rPr>
      </w:pPr>
      <w:r w:rsidRPr="002A3CF8">
        <w:rPr>
          <w:b/>
          <w:szCs w:val="24"/>
        </w:rPr>
        <w:t xml:space="preserve">Military Munitions Response </w:t>
      </w:r>
      <w:r w:rsidR="0082733B">
        <w:rPr>
          <w:b/>
          <w:szCs w:val="24"/>
        </w:rPr>
        <w:t>Program</w:t>
      </w:r>
      <w:r w:rsidR="0082733B" w:rsidRPr="002A3CF8">
        <w:rPr>
          <w:b/>
          <w:szCs w:val="24"/>
        </w:rPr>
        <w:t xml:space="preserve"> </w:t>
      </w:r>
      <w:r w:rsidR="00676EBB">
        <w:rPr>
          <w:b/>
          <w:szCs w:val="24"/>
        </w:rPr>
        <w:t xml:space="preserve">(MMRP) </w:t>
      </w:r>
      <w:r w:rsidRPr="002A3CF8">
        <w:rPr>
          <w:b/>
          <w:szCs w:val="24"/>
        </w:rPr>
        <w:t xml:space="preserve">Status – </w:t>
      </w:r>
      <w:r w:rsidR="0067153C">
        <w:rPr>
          <w:b/>
          <w:szCs w:val="24"/>
        </w:rPr>
        <w:t>Hoa Voscott</w:t>
      </w:r>
      <w:r w:rsidR="00643BF1">
        <w:rPr>
          <w:b/>
          <w:szCs w:val="24"/>
        </w:rPr>
        <w:t>,</w:t>
      </w:r>
      <w:r w:rsidR="00EF79DE">
        <w:rPr>
          <w:b/>
          <w:szCs w:val="24"/>
        </w:rPr>
        <w:t xml:space="preserve"> </w:t>
      </w:r>
      <w:r w:rsidR="00EF79DE" w:rsidRPr="00EF79DE">
        <w:rPr>
          <w:b/>
          <w:szCs w:val="24"/>
        </w:rPr>
        <w:t>ARCADIS</w:t>
      </w:r>
    </w:p>
    <w:p w:rsidR="002A3CF8" w:rsidRDefault="002A3CF8" w:rsidP="00AE021E">
      <w:pPr>
        <w:rPr>
          <w:szCs w:val="24"/>
        </w:rPr>
      </w:pPr>
    </w:p>
    <w:p w:rsidR="00A11B9F" w:rsidRDefault="00FA0963" w:rsidP="00AE021E">
      <w:r w:rsidRPr="00F12BA7">
        <w:rPr>
          <w:szCs w:val="24"/>
        </w:rPr>
        <w:t xml:space="preserve">Mr. </w:t>
      </w:r>
      <w:r w:rsidR="0067153C">
        <w:rPr>
          <w:szCs w:val="24"/>
        </w:rPr>
        <w:t>Voscott</w:t>
      </w:r>
      <w:r w:rsidRPr="00F12BA7">
        <w:rPr>
          <w:szCs w:val="24"/>
        </w:rPr>
        <w:t xml:space="preserve"> presented the </w:t>
      </w:r>
      <w:r w:rsidR="00676EBB" w:rsidRPr="00F12BA7">
        <w:rPr>
          <w:szCs w:val="24"/>
        </w:rPr>
        <w:t>status of</w:t>
      </w:r>
      <w:r w:rsidRPr="00F12BA7">
        <w:rPr>
          <w:szCs w:val="24"/>
        </w:rPr>
        <w:t xml:space="preserve"> the </w:t>
      </w:r>
      <w:r w:rsidR="00676EBB" w:rsidRPr="00F12BA7">
        <w:rPr>
          <w:szCs w:val="24"/>
        </w:rPr>
        <w:t xml:space="preserve">eight MMRP sites and the one underground storage </w:t>
      </w:r>
      <w:r w:rsidR="00DF50D6">
        <w:rPr>
          <w:szCs w:val="24"/>
        </w:rPr>
        <w:t xml:space="preserve">tank </w:t>
      </w:r>
      <w:r w:rsidR="00676EBB" w:rsidRPr="00F12BA7">
        <w:rPr>
          <w:szCs w:val="24"/>
        </w:rPr>
        <w:t xml:space="preserve">(UST) site. </w:t>
      </w:r>
      <w:r w:rsidR="00F12BA7">
        <w:t xml:space="preserve">ARCADIS </w:t>
      </w:r>
      <w:r w:rsidR="00A11B9F">
        <w:t>completed</w:t>
      </w:r>
      <w:r w:rsidR="00F12BA7">
        <w:t xml:space="preserve"> the </w:t>
      </w:r>
      <w:r w:rsidR="00A11B9F">
        <w:t xml:space="preserve">Draft </w:t>
      </w:r>
      <w:r w:rsidR="00F12BA7">
        <w:t>Remedial Investigation/</w:t>
      </w:r>
      <w:r w:rsidR="0067153C">
        <w:t xml:space="preserve"> </w:t>
      </w:r>
      <w:r w:rsidR="00F12BA7">
        <w:t>Feasibility Study</w:t>
      </w:r>
      <w:r w:rsidR="00A11B9F">
        <w:t xml:space="preserve"> (RI/FS)</w:t>
      </w:r>
      <w:r w:rsidR="00F12BA7">
        <w:t xml:space="preserve"> and, based on the risk assessment, </w:t>
      </w:r>
      <w:r w:rsidR="00E72A00">
        <w:t xml:space="preserve">has </w:t>
      </w:r>
      <w:r w:rsidR="00F12BA7">
        <w:t>recommend</w:t>
      </w:r>
      <w:r w:rsidR="00E72A00">
        <w:t>ed</w:t>
      </w:r>
      <w:r w:rsidR="00F12BA7">
        <w:t xml:space="preserve"> </w:t>
      </w:r>
      <w:r w:rsidR="00DF50D6">
        <w:t>land use controls</w:t>
      </w:r>
      <w:r w:rsidR="00F12BA7" w:rsidRPr="00F12BA7">
        <w:t xml:space="preserve"> (LUCs)</w:t>
      </w:r>
      <w:r w:rsidR="00F12BA7">
        <w:t xml:space="preserve"> which include m</w:t>
      </w:r>
      <w:r w:rsidR="00F12BA7" w:rsidRPr="00F12BA7">
        <w:t>aintain</w:t>
      </w:r>
      <w:r w:rsidR="00F12BA7">
        <w:t xml:space="preserve">ing </w:t>
      </w:r>
      <w:r w:rsidR="00F12BA7" w:rsidRPr="00F12BA7">
        <w:t>existing</w:t>
      </w:r>
      <w:r w:rsidR="00F12BA7">
        <w:t xml:space="preserve"> </w:t>
      </w:r>
      <w:r w:rsidR="00F12BA7" w:rsidRPr="00F12BA7">
        <w:t xml:space="preserve">engineering controls </w:t>
      </w:r>
      <w:r w:rsidR="00F12BA7">
        <w:t>(</w:t>
      </w:r>
      <w:r w:rsidR="00F12BA7" w:rsidRPr="00F12BA7">
        <w:t>fencing, signage</w:t>
      </w:r>
      <w:r w:rsidR="00F12BA7">
        <w:t>)</w:t>
      </w:r>
      <w:r w:rsidR="00DF50D6">
        <w:t>,</w:t>
      </w:r>
      <w:r w:rsidR="00F12BA7">
        <w:t xml:space="preserve"> i</w:t>
      </w:r>
      <w:r w:rsidR="00F12BA7" w:rsidRPr="00F12BA7">
        <w:t>mplement</w:t>
      </w:r>
      <w:r w:rsidR="00F12BA7">
        <w:t>ing</w:t>
      </w:r>
      <w:r w:rsidR="00F12BA7" w:rsidRPr="00F12BA7">
        <w:t xml:space="preserve"> administrative measures</w:t>
      </w:r>
      <w:r w:rsidR="00F12BA7">
        <w:t>, and c</w:t>
      </w:r>
      <w:r w:rsidR="00F12BA7" w:rsidRPr="00F12BA7">
        <w:t>onduct</w:t>
      </w:r>
      <w:r w:rsidR="00F12BA7">
        <w:t>ing</w:t>
      </w:r>
      <w:r w:rsidR="002320F2">
        <w:t xml:space="preserve"> </w:t>
      </w:r>
      <w:r w:rsidR="0067153C">
        <w:t>5-year review</w:t>
      </w:r>
      <w:r w:rsidR="002320F2">
        <w:t xml:space="preserve"> </w:t>
      </w:r>
      <w:r w:rsidR="00226DD1">
        <w:t>inspections</w:t>
      </w:r>
      <w:r w:rsidR="00F12BA7">
        <w:t>.</w:t>
      </w:r>
      <w:r w:rsidR="005A2B93">
        <w:t xml:space="preserve">  </w:t>
      </w:r>
    </w:p>
    <w:p w:rsidR="0067153C" w:rsidRDefault="0067153C" w:rsidP="00AE021E"/>
    <w:p w:rsidR="00A11B9F" w:rsidRPr="00A11B9F" w:rsidRDefault="00A11B9F" w:rsidP="0015080F">
      <w:pPr>
        <w:tabs>
          <w:tab w:val="num" w:pos="1440"/>
        </w:tabs>
      </w:pPr>
      <w:r w:rsidRPr="00A11B9F">
        <w:t>Pending</w:t>
      </w:r>
      <w:r>
        <w:t xml:space="preserve"> documents </w:t>
      </w:r>
      <w:r w:rsidR="005A2B93">
        <w:t xml:space="preserve">and actions </w:t>
      </w:r>
      <w:r>
        <w:t xml:space="preserve">include the </w:t>
      </w:r>
      <w:r w:rsidRPr="00A11B9F">
        <w:t xml:space="preserve">Draft Final RI/FS </w:t>
      </w:r>
      <w:r>
        <w:t xml:space="preserve">to DTSC (after addressing Army comments) in </w:t>
      </w:r>
      <w:r w:rsidR="0067153C">
        <w:t>May/June2012</w:t>
      </w:r>
      <w:r>
        <w:t xml:space="preserve">, the </w:t>
      </w:r>
      <w:r w:rsidRPr="00A11B9F">
        <w:t xml:space="preserve">Draft Proposed Plan </w:t>
      </w:r>
      <w:r w:rsidR="0015080F">
        <w:t xml:space="preserve">to DTSC in </w:t>
      </w:r>
      <w:r w:rsidR="0067153C">
        <w:t>June 2012</w:t>
      </w:r>
      <w:r w:rsidR="0015080F">
        <w:t>, p</w:t>
      </w:r>
      <w:r w:rsidRPr="00A11B9F">
        <w:t xml:space="preserve">ublic </w:t>
      </w:r>
      <w:r w:rsidR="0015080F">
        <w:t>r</w:t>
      </w:r>
      <w:r w:rsidRPr="00A11B9F">
        <w:t xml:space="preserve">eview </w:t>
      </w:r>
      <w:r w:rsidR="0015080F">
        <w:t>p</w:t>
      </w:r>
      <w:r w:rsidR="0067153C">
        <w:t>eriod in June/July 2012</w:t>
      </w:r>
      <w:r w:rsidR="0015080F">
        <w:t>, and the Draft R</w:t>
      </w:r>
      <w:r w:rsidRPr="00A11B9F">
        <w:t xml:space="preserve">OD </w:t>
      </w:r>
      <w:r w:rsidR="0015080F">
        <w:t xml:space="preserve">during the </w:t>
      </w:r>
      <w:r w:rsidR="0067153C">
        <w:t>2Q2012 or 3</w:t>
      </w:r>
      <w:r w:rsidRPr="00A11B9F">
        <w:t>Q2012</w:t>
      </w:r>
      <w:r w:rsidR="0015080F">
        <w:t>.</w:t>
      </w:r>
    </w:p>
    <w:p w:rsidR="004970F8" w:rsidRDefault="004970F8" w:rsidP="00AE021E">
      <w:pPr>
        <w:tabs>
          <w:tab w:val="num" w:pos="720"/>
          <w:tab w:val="num" w:pos="1440"/>
          <w:tab w:val="num" w:pos="2160"/>
        </w:tabs>
        <w:rPr>
          <w:szCs w:val="24"/>
        </w:rPr>
      </w:pPr>
    </w:p>
    <w:p w:rsidR="009D6FBB" w:rsidRDefault="009D6FBB" w:rsidP="00AE021E">
      <w:pPr>
        <w:numPr>
          <w:ilvl w:val="0"/>
          <w:numId w:val="10"/>
        </w:numPr>
        <w:rPr>
          <w:b/>
          <w:szCs w:val="24"/>
        </w:rPr>
      </w:pPr>
      <w:r w:rsidRPr="00F86B38">
        <w:rPr>
          <w:b/>
          <w:szCs w:val="24"/>
        </w:rPr>
        <w:t>Open Discussion</w:t>
      </w:r>
    </w:p>
    <w:p w:rsidR="004105CD" w:rsidRDefault="004105CD" w:rsidP="0067153C">
      <w:pPr>
        <w:rPr>
          <w:szCs w:val="24"/>
        </w:rPr>
      </w:pPr>
    </w:p>
    <w:p w:rsidR="0067153C" w:rsidRPr="0067153C" w:rsidRDefault="0067153C" w:rsidP="0067153C">
      <w:pPr>
        <w:rPr>
          <w:szCs w:val="24"/>
        </w:rPr>
      </w:pPr>
      <w:r w:rsidRPr="0067153C">
        <w:rPr>
          <w:szCs w:val="24"/>
        </w:rPr>
        <w:t xml:space="preserve">Ms. Carrier </w:t>
      </w:r>
      <w:r>
        <w:rPr>
          <w:szCs w:val="24"/>
        </w:rPr>
        <w:t xml:space="preserve">discuss that there will be a new site – the DRMO Active Yard.  The Army </w:t>
      </w:r>
      <w:r w:rsidR="004105CD">
        <w:rPr>
          <w:szCs w:val="24"/>
        </w:rPr>
        <w:t>will request</w:t>
      </w:r>
      <w:r>
        <w:rPr>
          <w:szCs w:val="24"/>
        </w:rPr>
        <w:t xml:space="preserve"> bids for an RI/FS (soil and groundwater) for the DRMO Active Yard.</w:t>
      </w:r>
    </w:p>
    <w:p w:rsidR="009D6FBB" w:rsidRDefault="009D6FBB" w:rsidP="00AE021E">
      <w:pPr>
        <w:ind w:left="720"/>
        <w:rPr>
          <w:b/>
          <w:szCs w:val="24"/>
        </w:rPr>
      </w:pPr>
    </w:p>
    <w:p w:rsidR="009D6FBB" w:rsidRDefault="0015080F" w:rsidP="00AE021E">
      <w:pPr>
        <w:rPr>
          <w:b/>
          <w:szCs w:val="24"/>
        </w:rPr>
      </w:pPr>
      <w:r>
        <w:rPr>
          <w:b/>
          <w:szCs w:val="24"/>
        </w:rPr>
        <w:t>5.1</w:t>
      </w:r>
      <w:r w:rsidR="009D6FBB">
        <w:rPr>
          <w:b/>
          <w:szCs w:val="24"/>
        </w:rPr>
        <w:tab/>
        <w:t>Schedule next meeting</w:t>
      </w:r>
    </w:p>
    <w:p w:rsidR="009D6FBB" w:rsidRDefault="009D6FBB" w:rsidP="00AE021E">
      <w:pPr>
        <w:rPr>
          <w:b/>
          <w:szCs w:val="24"/>
        </w:rPr>
      </w:pPr>
    </w:p>
    <w:p w:rsidR="008E4F08" w:rsidRDefault="008E4F08" w:rsidP="00AE021E">
      <w:pPr>
        <w:rPr>
          <w:szCs w:val="24"/>
        </w:rPr>
      </w:pPr>
      <w:r>
        <w:rPr>
          <w:szCs w:val="24"/>
        </w:rPr>
        <w:t xml:space="preserve">Ms. </w:t>
      </w:r>
      <w:r w:rsidR="0015080F">
        <w:rPr>
          <w:szCs w:val="24"/>
        </w:rPr>
        <w:t>Carrier</w:t>
      </w:r>
      <w:r>
        <w:rPr>
          <w:szCs w:val="24"/>
        </w:rPr>
        <w:t xml:space="preserve"> discussed holding the RAB meeting</w:t>
      </w:r>
      <w:r w:rsidR="0067153C">
        <w:rPr>
          <w:szCs w:val="24"/>
        </w:rPr>
        <w:t>s on Thursday evening</w:t>
      </w:r>
      <w:r w:rsidR="004105CD">
        <w:rPr>
          <w:szCs w:val="24"/>
        </w:rPr>
        <w:t>s</w:t>
      </w:r>
      <w:r w:rsidR="0067153C">
        <w:rPr>
          <w:szCs w:val="24"/>
        </w:rPr>
        <w:t xml:space="preserve"> and Mr. Herman was agreeable.  The next RAB </w:t>
      </w:r>
      <w:r w:rsidR="004105CD">
        <w:rPr>
          <w:szCs w:val="24"/>
        </w:rPr>
        <w:t xml:space="preserve">meeting </w:t>
      </w:r>
      <w:r w:rsidR="0067153C">
        <w:rPr>
          <w:szCs w:val="24"/>
        </w:rPr>
        <w:t xml:space="preserve">may be held </w:t>
      </w:r>
      <w:r>
        <w:rPr>
          <w:szCs w:val="24"/>
        </w:rPr>
        <w:t>in conjunction with the public meetin</w:t>
      </w:r>
      <w:r w:rsidR="0067153C">
        <w:rPr>
          <w:szCs w:val="24"/>
        </w:rPr>
        <w:t>g for the MMRP Proposed Plan on July 18,</w:t>
      </w:r>
      <w:r w:rsidR="0015080F">
        <w:rPr>
          <w:szCs w:val="24"/>
        </w:rPr>
        <w:t xml:space="preserve"> 2012</w:t>
      </w:r>
      <w:r w:rsidR="0067153C">
        <w:rPr>
          <w:szCs w:val="24"/>
        </w:rPr>
        <w:t xml:space="preserve"> (tentative)</w:t>
      </w:r>
      <w:r>
        <w:rPr>
          <w:szCs w:val="24"/>
        </w:rPr>
        <w:t xml:space="preserve">. Date and time will be determined and sent out. </w:t>
      </w:r>
    </w:p>
    <w:p w:rsidR="00994F51" w:rsidRDefault="00994F51" w:rsidP="00AE021E">
      <w:pPr>
        <w:rPr>
          <w:szCs w:val="24"/>
        </w:rPr>
      </w:pPr>
    </w:p>
    <w:p w:rsidR="0081733F" w:rsidRDefault="00994F51" w:rsidP="00AE021E">
      <w:pPr>
        <w:rPr>
          <w:szCs w:val="24"/>
        </w:rPr>
      </w:pPr>
      <w:r>
        <w:rPr>
          <w:szCs w:val="24"/>
        </w:rPr>
        <w:t>R</w:t>
      </w:r>
      <w:r w:rsidR="0015080F">
        <w:rPr>
          <w:szCs w:val="24"/>
        </w:rPr>
        <w:t>AB meeting was adjo</w:t>
      </w:r>
      <w:r w:rsidR="0067153C">
        <w:rPr>
          <w:szCs w:val="24"/>
        </w:rPr>
        <w:t>urned at 7:05</w:t>
      </w:r>
      <w:r w:rsidR="009B69E6">
        <w:rPr>
          <w:szCs w:val="24"/>
        </w:rPr>
        <w:t xml:space="preserve"> </w:t>
      </w:r>
      <w:r>
        <w:rPr>
          <w:szCs w:val="24"/>
        </w:rPr>
        <w:t xml:space="preserve">PM. </w:t>
      </w:r>
    </w:p>
    <w:sectPr w:rsidR="0081733F" w:rsidSect="005A2B93">
      <w:footerReference w:type="default" r:id="rId8"/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C7" w:rsidRDefault="006953C7" w:rsidP="00C82E0C">
      <w:r>
        <w:separator/>
      </w:r>
    </w:p>
  </w:endnote>
  <w:endnote w:type="continuationSeparator" w:id="0">
    <w:p w:rsidR="006953C7" w:rsidRDefault="006953C7" w:rsidP="00C8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91" w:rsidRDefault="006C6FAF">
    <w:pPr>
      <w:pStyle w:val="Footer"/>
      <w:jc w:val="right"/>
    </w:pPr>
    <w:fldSimple w:instr=" PAGE   \* MERGEFORMAT ">
      <w:r w:rsidR="00FB7DFB">
        <w:rPr>
          <w:noProof/>
        </w:rPr>
        <w:t>1</w:t>
      </w:r>
    </w:fldSimple>
  </w:p>
  <w:p w:rsidR="00AE1191" w:rsidRDefault="00AE1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C7" w:rsidRDefault="006953C7" w:rsidP="00C82E0C">
      <w:r w:rsidRPr="00C82E0C">
        <w:rPr>
          <w:color w:val="000000"/>
        </w:rPr>
        <w:separator/>
      </w:r>
    </w:p>
  </w:footnote>
  <w:footnote w:type="continuationSeparator" w:id="0">
    <w:p w:rsidR="006953C7" w:rsidRDefault="006953C7" w:rsidP="00C82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48D"/>
    <w:multiLevelType w:val="hybridMultilevel"/>
    <w:tmpl w:val="A992E548"/>
    <w:lvl w:ilvl="0" w:tplc="95C062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3295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825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0AF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0C6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EC8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8F8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4E5E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4A2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583C8C"/>
    <w:multiLevelType w:val="hybridMultilevel"/>
    <w:tmpl w:val="1D90849E"/>
    <w:lvl w:ilvl="0" w:tplc="40D0C2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04C7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4CD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A9D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D4BA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078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227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CF5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636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456960"/>
    <w:multiLevelType w:val="hybridMultilevel"/>
    <w:tmpl w:val="CF98ADD8"/>
    <w:lvl w:ilvl="0" w:tplc="CEAAD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B8FC54">
      <w:start w:val="5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00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82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8E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A4E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C27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34F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A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0770E5"/>
    <w:multiLevelType w:val="hybridMultilevel"/>
    <w:tmpl w:val="A46E9A54"/>
    <w:lvl w:ilvl="0" w:tplc="0C7A15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4F4F04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2E4CAA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960BB7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27E7CE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3FC9BF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4DCE38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262AD4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D0C44B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155E66A9"/>
    <w:multiLevelType w:val="hybridMultilevel"/>
    <w:tmpl w:val="5F3E53F0"/>
    <w:lvl w:ilvl="0" w:tplc="876A9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2B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88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720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A9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E5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6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961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CA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DD7669"/>
    <w:multiLevelType w:val="hybridMultilevel"/>
    <w:tmpl w:val="DEFAB3B8"/>
    <w:lvl w:ilvl="0" w:tplc="1F2E7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06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1A0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4F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A8A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4F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E1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3E1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AF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FA0191"/>
    <w:multiLevelType w:val="hybridMultilevel"/>
    <w:tmpl w:val="AC166CCC"/>
    <w:lvl w:ilvl="0" w:tplc="52C028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30F7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E5D64">
      <w:start w:val="11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F49B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04AC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F490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67A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60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8DA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DD4DB6"/>
    <w:multiLevelType w:val="hybridMultilevel"/>
    <w:tmpl w:val="04EA0420"/>
    <w:lvl w:ilvl="0" w:tplc="BD0AA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10DAFE">
      <w:start w:val="18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C7378">
      <w:start w:val="18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C6F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EC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EA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05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EE4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969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437927"/>
    <w:multiLevelType w:val="multilevel"/>
    <w:tmpl w:val="4892555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23E41C7E"/>
    <w:multiLevelType w:val="hybridMultilevel"/>
    <w:tmpl w:val="AAC6E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A511C"/>
    <w:multiLevelType w:val="hybridMultilevel"/>
    <w:tmpl w:val="0C0A5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F2A80"/>
    <w:multiLevelType w:val="multilevel"/>
    <w:tmpl w:val="3BF48A14"/>
    <w:lvl w:ilvl="0">
      <w:start w:val="1"/>
      <w:numFmt w:val="decimal"/>
      <w:lvlText w:val="%1.0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  <w:sz w:val="22"/>
      </w:rPr>
    </w:lvl>
  </w:abstractNum>
  <w:abstractNum w:abstractNumId="12">
    <w:nsid w:val="46AE34CD"/>
    <w:multiLevelType w:val="hybridMultilevel"/>
    <w:tmpl w:val="BBC4C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B0674"/>
    <w:multiLevelType w:val="hybridMultilevel"/>
    <w:tmpl w:val="6F16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9734D"/>
    <w:multiLevelType w:val="hybridMultilevel"/>
    <w:tmpl w:val="4716ACF4"/>
    <w:lvl w:ilvl="0" w:tplc="9044F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129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C4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C8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D68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25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E4A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60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B4B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2DA4811"/>
    <w:multiLevelType w:val="multilevel"/>
    <w:tmpl w:val="EACAEA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32E5B26"/>
    <w:multiLevelType w:val="hybridMultilevel"/>
    <w:tmpl w:val="25C6A4A2"/>
    <w:lvl w:ilvl="0" w:tplc="50A2E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6B6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A3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E6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8A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A0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A0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6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C5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35B0468"/>
    <w:multiLevelType w:val="multilevel"/>
    <w:tmpl w:val="1884CC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5CC95D1D"/>
    <w:multiLevelType w:val="hybridMultilevel"/>
    <w:tmpl w:val="0CD8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5383C"/>
    <w:multiLevelType w:val="hybridMultilevel"/>
    <w:tmpl w:val="17C8CBA6"/>
    <w:lvl w:ilvl="0" w:tplc="271CA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4A8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2D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ED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A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4C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A2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0C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DBF26B3"/>
    <w:multiLevelType w:val="hybridMultilevel"/>
    <w:tmpl w:val="9B4C3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106B2"/>
    <w:multiLevelType w:val="hybridMultilevel"/>
    <w:tmpl w:val="1F96FEBC"/>
    <w:lvl w:ilvl="0" w:tplc="37A8AA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E3E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CAC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06A6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8AF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6ED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CA6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87D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244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D2E4073"/>
    <w:multiLevelType w:val="hybridMultilevel"/>
    <w:tmpl w:val="10E200D2"/>
    <w:lvl w:ilvl="0" w:tplc="C6A0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96649C"/>
    <w:multiLevelType w:val="hybridMultilevel"/>
    <w:tmpl w:val="E086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F477B"/>
    <w:multiLevelType w:val="multilevel"/>
    <w:tmpl w:val="03F6416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5895C77"/>
    <w:multiLevelType w:val="hybridMultilevel"/>
    <w:tmpl w:val="18467916"/>
    <w:lvl w:ilvl="0" w:tplc="A822A5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2F5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E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BA37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294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06A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24F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ED0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877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5EA71CC"/>
    <w:multiLevelType w:val="hybridMultilevel"/>
    <w:tmpl w:val="ED5A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72815"/>
    <w:multiLevelType w:val="hybridMultilevel"/>
    <w:tmpl w:val="47F88332"/>
    <w:lvl w:ilvl="0" w:tplc="40F4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637F51"/>
    <w:multiLevelType w:val="hybridMultilevel"/>
    <w:tmpl w:val="1D8001A4"/>
    <w:lvl w:ilvl="0" w:tplc="69EE2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6DF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E7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8E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8F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01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2B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27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01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23"/>
  </w:num>
  <w:num w:numId="5">
    <w:abstractNumId w:val="27"/>
  </w:num>
  <w:num w:numId="6">
    <w:abstractNumId w:val="12"/>
  </w:num>
  <w:num w:numId="7">
    <w:abstractNumId w:val="13"/>
  </w:num>
  <w:num w:numId="8">
    <w:abstractNumId w:val="9"/>
  </w:num>
  <w:num w:numId="9">
    <w:abstractNumId w:val="20"/>
  </w:num>
  <w:num w:numId="10">
    <w:abstractNumId w:val="24"/>
  </w:num>
  <w:num w:numId="11">
    <w:abstractNumId w:val="17"/>
  </w:num>
  <w:num w:numId="12">
    <w:abstractNumId w:val="8"/>
  </w:num>
  <w:num w:numId="13">
    <w:abstractNumId w:val="15"/>
  </w:num>
  <w:num w:numId="14">
    <w:abstractNumId w:val="26"/>
  </w:num>
  <w:num w:numId="15">
    <w:abstractNumId w:val="10"/>
  </w:num>
  <w:num w:numId="16">
    <w:abstractNumId w:val="0"/>
  </w:num>
  <w:num w:numId="17">
    <w:abstractNumId w:val="3"/>
  </w:num>
  <w:num w:numId="18">
    <w:abstractNumId w:val="21"/>
  </w:num>
  <w:num w:numId="19">
    <w:abstractNumId w:val="6"/>
  </w:num>
  <w:num w:numId="20">
    <w:abstractNumId w:val="1"/>
  </w:num>
  <w:num w:numId="21">
    <w:abstractNumId w:val="7"/>
  </w:num>
  <w:num w:numId="22">
    <w:abstractNumId w:val="16"/>
  </w:num>
  <w:num w:numId="23">
    <w:abstractNumId w:val="5"/>
  </w:num>
  <w:num w:numId="24">
    <w:abstractNumId w:val="14"/>
  </w:num>
  <w:num w:numId="25">
    <w:abstractNumId w:val="19"/>
  </w:num>
  <w:num w:numId="26">
    <w:abstractNumId w:val="25"/>
  </w:num>
  <w:num w:numId="27">
    <w:abstractNumId w:val="2"/>
  </w:num>
  <w:num w:numId="28">
    <w:abstractNumId w:val="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E0C"/>
    <w:rsid w:val="0001697E"/>
    <w:rsid w:val="00025119"/>
    <w:rsid w:val="00036463"/>
    <w:rsid w:val="00050E50"/>
    <w:rsid w:val="00062413"/>
    <w:rsid w:val="00091E0D"/>
    <w:rsid w:val="000E07D9"/>
    <w:rsid w:val="0011475A"/>
    <w:rsid w:val="00125AB7"/>
    <w:rsid w:val="001447EF"/>
    <w:rsid w:val="00145D0A"/>
    <w:rsid w:val="0015080F"/>
    <w:rsid w:val="00152A18"/>
    <w:rsid w:val="00155A92"/>
    <w:rsid w:val="00163804"/>
    <w:rsid w:val="001662AB"/>
    <w:rsid w:val="001707B3"/>
    <w:rsid w:val="0018592C"/>
    <w:rsid w:val="00190415"/>
    <w:rsid w:val="001A14CE"/>
    <w:rsid w:val="001C1CC0"/>
    <w:rsid w:val="001C4BF2"/>
    <w:rsid w:val="001D3BB3"/>
    <w:rsid w:val="001E0B11"/>
    <w:rsid w:val="001E14CD"/>
    <w:rsid w:val="00210C89"/>
    <w:rsid w:val="00226DD1"/>
    <w:rsid w:val="002279EA"/>
    <w:rsid w:val="002320F2"/>
    <w:rsid w:val="00295DF9"/>
    <w:rsid w:val="002A3CF8"/>
    <w:rsid w:val="002D08A9"/>
    <w:rsid w:val="003240E8"/>
    <w:rsid w:val="00337BEC"/>
    <w:rsid w:val="00340A0E"/>
    <w:rsid w:val="00361A43"/>
    <w:rsid w:val="00382D67"/>
    <w:rsid w:val="003A35D9"/>
    <w:rsid w:val="003B2DB4"/>
    <w:rsid w:val="003C3453"/>
    <w:rsid w:val="003D2A34"/>
    <w:rsid w:val="003F49A2"/>
    <w:rsid w:val="003F5EFC"/>
    <w:rsid w:val="004078B5"/>
    <w:rsid w:val="004105CD"/>
    <w:rsid w:val="00437080"/>
    <w:rsid w:val="004612EF"/>
    <w:rsid w:val="00466BC2"/>
    <w:rsid w:val="004970F8"/>
    <w:rsid w:val="00503B26"/>
    <w:rsid w:val="00515BDD"/>
    <w:rsid w:val="00523B8E"/>
    <w:rsid w:val="00563D89"/>
    <w:rsid w:val="00565CE6"/>
    <w:rsid w:val="0056797C"/>
    <w:rsid w:val="00575AB7"/>
    <w:rsid w:val="0057755B"/>
    <w:rsid w:val="005A2B93"/>
    <w:rsid w:val="005E1B8C"/>
    <w:rsid w:val="0060087D"/>
    <w:rsid w:val="00602643"/>
    <w:rsid w:val="0061129D"/>
    <w:rsid w:val="00643BF1"/>
    <w:rsid w:val="00643FDE"/>
    <w:rsid w:val="006644D5"/>
    <w:rsid w:val="0067153C"/>
    <w:rsid w:val="0067231A"/>
    <w:rsid w:val="00676EBB"/>
    <w:rsid w:val="006953C7"/>
    <w:rsid w:val="0069792F"/>
    <w:rsid w:val="006C1EE6"/>
    <w:rsid w:val="006C6FAF"/>
    <w:rsid w:val="006E032E"/>
    <w:rsid w:val="00701395"/>
    <w:rsid w:val="00710FB4"/>
    <w:rsid w:val="007141ED"/>
    <w:rsid w:val="007179EE"/>
    <w:rsid w:val="0073320F"/>
    <w:rsid w:val="00765465"/>
    <w:rsid w:val="00777DA4"/>
    <w:rsid w:val="007A3D02"/>
    <w:rsid w:val="007C618E"/>
    <w:rsid w:val="00803199"/>
    <w:rsid w:val="00804E64"/>
    <w:rsid w:val="00805509"/>
    <w:rsid w:val="008103F3"/>
    <w:rsid w:val="0081733F"/>
    <w:rsid w:val="0082733B"/>
    <w:rsid w:val="00840946"/>
    <w:rsid w:val="00841106"/>
    <w:rsid w:val="00843634"/>
    <w:rsid w:val="0087474A"/>
    <w:rsid w:val="00884885"/>
    <w:rsid w:val="00890448"/>
    <w:rsid w:val="008A09E5"/>
    <w:rsid w:val="008B2120"/>
    <w:rsid w:val="008D4592"/>
    <w:rsid w:val="008D7E2B"/>
    <w:rsid w:val="008E4F08"/>
    <w:rsid w:val="008F0FD5"/>
    <w:rsid w:val="009027EB"/>
    <w:rsid w:val="00903686"/>
    <w:rsid w:val="009116CE"/>
    <w:rsid w:val="00935038"/>
    <w:rsid w:val="0098376A"/>
    <w:rsid w:val="00990328"/>
    <w:rsid w:val="00994F51"/>
    <w:rsid w:val="00996C35"/>
    <w:rsid w:val="00997FA0"/>
    <w:rsid w:val="009A2505"/>
    <w:rsid w:val="009B69E6"/>
    <w:rsid w:val="009D0DD2"/>
    <w:rsid w:val="009D6FBB"/>
    <w:rsid w:val="009F6E3F"/>
    <w:rsid w:val="00A11B9F"/>
    <w:rsid w:val="00A272A5"/>
    <w:rsid w:val="00A46112"/>
    <w:rsid w:val="00A51C37"/>
    <w:rsid w:val="00A66BB8"/>
    <w:rsid w:val="00A82BBF"/>
    <w:rsid w:val="00A8328B"/>
    <w:rsid w:val="00A955FC"/>
    <w:rsid w:val="00AB6D83"/>
    <w:rsid w:val="00AE021E"/>
    <w:rsid w:val="00AE1191"/>
    <w:rsid w:val="00B07BDB"/>
    <w:rsid w:val="00B25B3E"/>
    <w:rsid w:val="00B328EE"/>
    <w:rsid w:val="00B33CC1"/>
    <w:rsid w:val="00B357A4"/>
    <w:rsid w:val="00B43242"/>
    <w:rsid w:val="00B43A5D"/>
    <w:rsid w:val="00B80EA2"/>
    <w:rsid w:val="00B947C4"/>
    <w:rsid w:val="00BA551B"/>
    <w:rsid w:val="00BB5EE7"/>
    <w:rsid w:val="00BC4941"/>
    <w:rsid w:val="00BD6A34"/>
    <w:rsid w:val="00BE3579"/>
    <w:rsid w:val="00BF0478"/>
    <w:rsid w:val="00C023ED"/>
    <w:rsid w:val="00C35A5C"/>
    <w:rsid w:val="00C62D7D"/>
    <w:rsid w:val="00C63D66"/>
    <w:rsid w:val="00C749FF"/>
    <w:rsid w:val="00C76035"/>
    <w:rsid w:val="00C80FC3"/>
    <w:rsid w:val="00C82E0C"/>
    <w:rsid w:val="00CB493A"/>
    <w:rsid w:val="00CD50F5"/>
    <w:rsid w:val="00CD6F40"/>
    <w:rsid w:val="00CF2157"/>
    <w:rsid w:val="00CF412A"/>
    <w:rsid w:val="00D1757D"/>
    <w:rsid w:val="00D32826"/>
    <w:rsid w:val="00D35A92"/>
    <w:rsid w:val="00DA0C55"/>
    <w:rsid w:val="00DB5963"/>
    <w:rsid w:val="00DC6725"/>
    <w:rsid w:val="00DF50D6"/>
    <w:rsid w:val="00E3445C"/>
    <w:rsid w:val="00E55D38"/>
    <w:rsid w:val="00E6187B"/>
    <w:rsid w:val="00E65F92"/>
    <w:rsid w:val="00E72A00"/>
    <w:rsid w:val="00E96C16"/>
    <w:rsid w:val="00EA6C2D"/>
    <w:rsid w:val="00EC355F"/>
    <w:rsid w:val="00EC54FE"/>
    <w:rsid w:val="00EC7729"/>
    <w:rsid w:val="00EF330F"/>
    <w:rsid w:val="00EF47B5"/>
    <w:rsid w:val="00EF5389"/>
    <w:rsid w:val="00EF79DE"/>
    <w:rsid w:val="00F07591"/>
    <w:rsid w:val="00F12BA7"/>
    <w:rsid w:val="00F43617"/>
    <w:rsid w:val="00F71AF4"/>
    <w:rsid w:val="00F81694"/>
    <w:rsid w:val="00F86B38"/>
    <w:rsid w:val="00F90797"/>
    <w:rsid w:val="00F958CA"/>
    <w:rsid w:val="00F97304"/>
    <w:rsid w:val="00FA0963"/>
    <w:rsid w:val="00FA3CB4"/>
    <w:rsid w:val="00FB7DFB"/>
    <w:rsid w:val="00FE46AF"/>
    <w:rsid w:val="00FF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2E0C"/>
    <w:pPr>
      <w:suppressAutoHyphens/>
      <w:autoSpaceDN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DB4"/>
    <w:pPr>
      <w:keepNext/>
      <w:suppressAutoHyphens w:val="0"/>
      <w:autoSpaceDN/>
      <w:jc w:val="center"/>
      <w:textAlignment w:val="auto"/>
      <w:outlineLvl w:val="0"/>
    </w:pPr>
    <w:rPr>
      <w:rFonts w:ascii="Arial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82E0C"/>
    <w:pPr>
      <w:tabs>
        <w:tab w:val="left" w:pos="1440"/>
        <w:tab w:val="left" w:pos="6120"/>
      </w:tabs>
      <w:ind w:left="-720" w:right="-900"/>
    </w:pPr>
    <w:rPr>
      <w:sz w:val="22"/>
    </w:rPr>
  </w:style>
  <w:style w:type="paragraph" w:styleId="Title">
    <w:name w:val="Title"/>
    <w:basedOn w:val="Normal"/>
    <w:rsid w:val="00C82E0C"/>
    <w:pPr>
      <w:jc w:val="center"/>
    </w:pPr>
    <w:rPr>
      <w:b/>
    </w:rPr>
  </w:style>
  <w:style w:type="paragraph" w:styleId="Header">
    <w:name w:val="header"/>
    <w:basedOn w:val="Normal"/>
    <w:rsid w:val="00C82E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C82E0C"/>
    <w:rPr>
      <w:rFonts w:ascii="Tahoma" w:hAnsi="Tahoma" w:cs="Tahoma"/>
      <w:sz w:val="16"/>
      <w:szCs w:val="16"/>
    </w:rPr>
  </w:style>
  <w:style w:type="paragraph" w:styleId="Revision">
    <w:name w:val="Revision"/>
    <w:rsid w:val="00C82E0C"/>
    <w:pPr>
      <w:suppressAutoHyphens/>
      <w:autoSpaceDN w:val="0"/>
      <w:textAlignment w:val="baseline"/>
    </w:pPr>
    <w:rPr>
      <w:sz w:val="24"/>
    </w:rPr>
  </w:style>
  <w:style w:type="character" w:styleId="Hyperlink">
    <w:name w:val="Hyperlink"/>
    <w:basedOn w:val="DefaultParagraphFont"/>
    <w:rsid w:val="00C82E0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3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B4"/>
    <w:rPr>
      <w:sz w:val="24"/>
    </w:rPr>
  </w:style>
  <w:style w:type="paragraph" w:styleId="ListParagraph">
    <w:name w:val="List Paragraph"/>
    <w:basedOn w:val="Normal"/>
    <w:uiPriority w:val="34"/>
    <w:qFormat/>
    <w:rsid w:val="00676EBB"/>
    <w:pPr>
      <w:suppressAutoHyphens w:val="0"/>
      <w:autoSpaceDN/>
      <w:ind w:left="720"/>
      <w:contextualSpacing/>
      <w:textAlignment w:val="auto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3B2DB4"/>
    <w:rPr>
      <w:rFonts w:ascii="Arial" w:hAnsi="Arial" w:cs="Arial"/>
      <w:b/>
      <w:bCs/>
      <w:sz w:val="28"/>
      <w:szCs w:val="24"/>
    </w:rPr>
  </w:style>
  <w:style w:type="character" w:styleId="Emphasis">
    <w:name w:val="Emphasis"/>
    <w:basedOn w:val="DefaultParagraphFont"/>
    <w:uiPriority w:val="20"/>
    <w:qFormat/>
    <w:rsid w:val="00E72A00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050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E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E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5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0A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0A0E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E1B8C"/>
    <w:pPr>
      <w:suppressAutoHyphens w:val="0"/>
      <w:autoSpaceDN/>
      <w:textAlignment w:val="auto"/>
    </w:pPr>
    <w:rPr>
      <w:rFonts w:ascii="Consolas" w:eastAsia="SimHei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E1B8C"/>
    <w:rPr>
      <w:rFonts w:ascii="Consolas" w:eastAsia="SimHei" w:hAnsi="Consolas" w:cs="Consolas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5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712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89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15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59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81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04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885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3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2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4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2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02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2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2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2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005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65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15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4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84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53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27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9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frost\Local%20Settings\Temporary%20Internet%20Files\rab%20krist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rab kristie</Template>
  <TotalTime>1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you put a logo here</vt:lpstr>
    </vt:vector>
  </TitlesOfParts>
  <Company>U.S. Army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put a logo here</dc:title>
  <dc:creator>kristie.jones2</dc:creator>
  <cp:lastModifiedBy>Hoa Voscott</cp:lastModifiedBy>
  <cp:revision>2</cp:revision>
  <cp:lastPrinted>2010-10-01T15:45:00Z</cp:lastPrinted>
  <dcterms:created xsi:type="dcterms:W3CDTF">2012-05-22T21:21:00Z</dcterms:created>
  <dcterms:modified xsi:type="dcterms:W3CDTF">2012-05-22T21:21:00Z</dcterms:modified>
</cp:coreProperties>
</file>